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0DFAD" w14:textId="65FC01DA" w:rsidR="00EE0544" w:rsidRPr="008F67EC" w:rsidRDefault="00EE0544" w:rsidP="00EE0544">
      <w:pPr>
        <w:widowControl w:val="0"/>
        <w:autoSpaceDE w:val="0"/>
        <w:autoSpaceDN w:val="0"/>
        <w:adjustRightInd w:val="0"/>
        <w:spacing w:after="240"/>
        <w:jc w:val="center"/>
        <w:rPr>
          <w:rFonts w:cs="Arial"/>
        </w:rPr>
      </w:pPr>
      <w:r w:rsidRPr="008F67EC">
        <w:rPr>
          <w:rFonts w:cs="Arial"/>
        </w:rPr>
        <w:t>MCB 5255</w:t>
      </w:r>
    </w:p>
    <w:p w14:paraId="3311CEC8" w14:textId="77777777" w:rsidR="00EE0544" w:rsidRPr="008F67EC" w:rsidRDefault="00EE0544" w:rsidP="00EE0544">
      <w:pPr>
        <w:widowControl w:val="0"/>
        <w:autoSpaceDE w:val="0"/>
        <w:autoSpaceDN w:val="0"/>
        <w:adjustRightInd w:val="0"/>
        <w:spacing w:after="240"/>
        <w:jc w:val="center"/>
        <w:rPr>
          <w:rFonts w:cs="Arial"/>
        </w:rPr>
      </w:pPr>
      <w:r w:rsidRPr="008F67EC">
        <w:rPr>
          <w:rFonts w:cs="Arial"/>
        </w:rPr>
        <w:t>Cellular and Molecular Immunology</w:t>
      </w:r>
    </w:p>
    <w:p w14:paraId="38F23760" w14:textId="77777777" w:rsidR="002D29CD" w:rsidRPr="008F67EC" w:rsidRDefault="002D29CD" w:rsidP="002D29CD">
      <w:pPr>
        <w:widowControl w:val="0"/>
        <w:autoSpaceDE w:val="0"/>
        <w:autoSpaceDN w:val="0"/>
        <w:adjustRightInd w:val="0"/>
        <w:spacing w:after="240"/>
        <w:jc w:val="center"/>
        <w:rPr>
          <w:rFonts w:cs="Arial"/>
        </w:rPr>
      </w:pPr>
      <w:r w:rsidRPr="008F67EC">
        <w:rPr>
          <w:rFonts w:cs="Arial"/>
        </w:rPr>
        <w:t>Inflammatory disease: Molecular mechanisms and therapeutic approaches to Type 1 Diabetes</w:t>
      </w:r>
    </w:p>
    <w:p w14:paraId="3EEFC5D0" w14:textId="67D2F102" w:rsidR="00790CDB" w:rsidRPr="008F67EC" w:rsidRDefault="00790CDB" w:rsidP="00790CDB">
      <w:pPr>
        <w:widowControl w:val="0"/>
        <w:autoSpaceDE w:val="0"/>
        <w:autoSpaceDN w:val="0"/>
        <w:adjustRightInd w:val="0"/>
        <w:spacing w:after="240"/>
        <w:rPr>
          <w:rFonts w:cs="Arial"/>
        </w:rPr>
      </w:pPr>
      <w:r w:rsidRPr="008F67EC">
        <w:rPr>
          <w:rFonts w:cs="Arial"/>
          <w:b/>
          <w:color w:val="000000" w:themeColor="text1"/>
        </w:rPr>
        <w:t xml:space="preserve">Course organization:  </w:t>
      </w:r>
      <w:r w:rsidRPr="008F67EC">
        <w:rPr>
          <w:rFonts w:cs="Arial"/>
        </w:rPr>
        <w:t>Readings will be from the recent primary literature.  Student participation will include both individual presentations, involvement in class discussions of the current literature, and the writing of an NIH-style grant proposal.</w:t>
      </w:r>
    </w:p>
    <w:p w14:paraId="0F848446" w14:textId="77777777" w:rsidR="00790CDB" w:rsidRPr="008F67EC" w:rsidRDefault="00790CDB" w:rsidP="00790CDB">
      <w:pPr>
        <w:rPr>
          <w:rFonts w:cs="Arial"/>
        </w:rPr>
      </w:pPr>
      <w:r w:rsidRPr="008F67EC">
        <w:rPr>
          <w:rFonts w:cs="Arial"/>
        </w:rPr>
        <w:t>Meeting times: Wednesdays 4-6 pm</w:t>
      </w:r>
    </w:p>
    <w:p w14:paraId="69D31E62" w14:textId="77777777" w:rsidR="00790CDB" w:rsidRPr="008F67EC" w:rsidRDefault="00790CDB" w:rsidP="00790CDB">
      <w:pPr>
        <w:rPr>
          <w:rFonts w:cs="Arial"/>
        </w:rPr>
      </w:pPr>
      <w:r w:rsidRPr="008F67EC">
        <w:rPr>
          <w:rFonts w:cs="Arial"/>
        </w:rPr>
        <w:t xml:space="preserve">Instructor: Michael Lynes; 860-486-4350; </w:t>
      </w:r>
      <w:hyperlink r:id="rId5" w:history="1">
        <w:r w:rsidRPr="008F67EC">
          <w:rPr>
            <w:rFonts w:cs="Arial"/>
          </w:rPr>
          <w:t>michael.lynes@uconn.edu</w:t>
        </w:r>
      </w:hyperlink>
    </w:p>
    <w:p w14:paraId="63419534" w14:textId="77777777" w:rsidR="00790CDB" w:rsidRPr="008F67EC" w:rsidRDefault="00790CDB" w:rsidP="00790CDB">
      <w:pPr>
        <w:rPr>
          <w:rFonts w:cs="Arial"/>
        </w:rPr>
      </w:pPr>
    </w:p>
    <w:p w14:paraId="24977AFC" w14:textId="45E044E4" w:rsidR="00277F36" w:rsidRPr="008F67EC" w:rsidRDefault="00277F36" w:rsidP="00277F36">
      <w:pPr>
        <w:widowControl w:val="0"/>
        <w:autoSpaceDE w:val="0"/>
        <w:autoSpaceDN w:val="0"/>
        <w:adjustRightInd w:val="0"/>
        <w:spacing w:after="240"/>
        <w:rPr>
          <w:rFonts w:cs="Arial"/>
        </w:rPr>
      </w:pPr>
      <w:r w:rsidRPr="008F67EC">
        <w:rPr>
          <w:rFonts w:cs="Arial"/>
          <w:b/>
        </w:rPr>
        <w:t>Course overview:</w:t>
      </w:r>
      <w:r w:rsidRPr="008F67EC">
        <w:rPr>
          <w:rFonts w:cs="Arial"/>
        </w:rPr>
        <w:t xml:space="preserve"> This course will explore the genetic, biochemical, and organismal mechanisms that are central to </w:t>
      </w:r>
      <w:r>
        <w:rPr>
          <w:rFonts w:cs="Arial"/>
        </w:rPr>
        <w:t>type 1 Diabetes (T1D) in both humans and in animal models, and the therapeutic interventions that may manipulate these mechanisms.</w:t>
      </w:r>
    </w:p>
    <w:p w14:paraId="47DEC2ED" w14:textId="116F598B" w:rsidR="00790CDB" w:rsidRPr="008F67EC" w:rsidRDefault="00790CDB" w:rsidP="00790CDB">
      <w:pPr>
        <w:widowControl w:val="0"/>
        <w:autoSpaceDE w:val="0"/>
        <w:autoSpaceDN w:val="0"/>
        <w:adjustRightInd w:val="0"/>
        <w:spacing w:after="240"/>
        <w:rPr>
          <w:rFonts w:cs="Arial"/>
          <w:color w:val="000000" w:themeColor="text1"/>
        </w:rPr>
      </w:pPr>
      <w:r w:rsidRPr="008F67EC">
        <w:rPr>
          <w:rFonts w:cs="Arial"/>
          <w:b/>
          <w:color w:val="000000" w:themeColor="text1"/>
        </w:rPr>
        <w:t xml:space="preserve">Student responsibilities:  </w:t>
      </w:r>
      <w:r w:rsidRPr="008F67EC">
        <w:rPr>
          <w:rFonts w:cs="Arial"/>
          <w:color w:val="000000" w:themeColor="text1"/>
        </w:rPr>
        <w:t xml:space="preserve">This graduate level course will focus not only on the informational content described above, </w:t>
      </w:r>
      <w:r w:rsidR="008234DC">
        <w:rPr>
          <w:rFonts w:cs="Arial"/>
          <w:color w:val="000000" w:themeColor="text1"/>
        </w:rPr>
        <w:t>and will</w:t>
      </w:r>
      <w:r w:rsidRPr="008F67EC">
        <w:rPr>
          <w:rFonts w:cs="Arial"/>
          <w:color w:val="000000" w:themeColor="text1"/>
        </w:rPr>
        <w:t xml:space="preserve"> involve student participation.  Students will be responsible for (1) participation in discussions of the </w:t>
      </w:r>
      <w:r w:rsidRPr="008234DC">
        <w:rPr>
          <w:rFonts w:cs="Arial"/>
          <w:color w:val="000000" w:themeColor="text1"/>
        </w:rPr>
        <w:t xml:space="preserve">current </w:t>
      </w:r>
      <w:r w:rsidRPr="008F67EC">
        <w:rPr>
          <w:rFonts w:cs="Arial"/>
          <w:color w:val="000000" w:themeColor="text1"/>
        </w:rPr>
        <w:t xml:space="preserve">primary literature, (2) a presentation of a specific research theme to the class, and (3) a written grant proposal.  Some classroom </w:t>
      </w:r>
      <w:r w:rsidR="008234DC">
        <w:rPr>
          <w:rFonts w:cs="Arial"/>
          <w:color w:val="000000" w:themeColor="text1"/>
        </w:rPr>
        <w:t>discussion</w:t>
      </w:r>
      <w:r w:rsidRPr="008F67EC">
        <w:rPr>
          <w:rFonts w:cs="Arial"/>
          <w:color w:val="000000" w:themeColor="text1"/>
        </w:rPr>
        <w:t xml:space="preserve"> will </w:t>
      </w:r>
      <w:r w:rsidR="008234DC">
        <w:rPr>
          <w:rFonts w:cs="Arial"/>
          <w:color w:val="000000" w:themeColor="text1"/>
        </w:rPr>
        <w:t xml:space="preserve">review </w:t>
      </w:r>
      <w:r w:rsidRPr="008F67EC">
        <w:rPr>
          <w:rFonts w:cs="Arial"/>
          <w:color w:val="000000" w:themeColor="text1"/>
        </w:rPr>
        <w:t>the organization and presentation of student proposals, and to the mechanisms associated with the writing and reviewing of an NIH style grant proposal. </w:t>
      </w:r>
    </w:p>
    <w:p w14:paraId="4A520820" w14:textId="6F8F56F1" w:rsidR="00790CDB" w:rsidRPr="008F67EC" w:rsidRDefault="00790CDB" w:rsidP="00790CDB">
      <w:pPr>
        <w:widowControl w:val="0"/>
        <w:autoSpaceDE w:val="0"/>
        <w:autoSpaceDN w:val="0"/>
        <w:adjustRightInd w:val="0"/>
        <w:spacing w:after="240"/>
        <w:rPr>
          <w:rFonts w:cs="Arial"/>
          <w:color w:val="000000" w:themeColor="text1"/>
        </w:rPr>
      </w:pPr>
      <w:r w:rsidRPr="008F67EC">
        <w:rPr>
          <w:rFonts w:cs="Arial"/>
          <w:b/>
          <w:color w:val="000000" w:themeColor="text1"/>
        </w:rPr>
        <w:t>Student topic selection</w:t>
      </w:r>
      <w:r w:rsidRPr="008F67EC">
        <w:rPr>
          <w:rFonts w:cs="Arial"/>
          <w:color w:val="000000" w:themeColor="text1"/>
        </w:rPr>
        <w:t xml:space="preserve">:  There is a list of potential student topics attached to this syllabus.  These topics have been chosen for their relevance to the specific theme for the course.  If a student has a specific topic in mind that </w:t>
      </w:r>
      <w:r w:rsidR="008234DC">
        <w:rPr>
          <w:rFonts w:cs="Arial"/>
          <w:color w:val="000000" w:themeColor="text1"/>
        </w:rPr>
        <w:t>is</w:t>
      </w:r>
      <w:r w:rsidRPr="008F67EC">
        <w:rPr>
          <w:rFonts w:cs="Arial"/>
          <w:color w:val="000000" w:themeColor="text1"/>
        </w:rPr>
        <w:t xml:space="preserve"> relevant to the course theme, they should consult with Dr. Lynes.  Dates for presentations will be assigned based on the topics selected (to put them in a logical order).</w:t>
      </w:r>
    </w:p>
    <w:p w14:paraId="63121663" w14:textId="290C102B" w:rsidR="00796CA4" w:rsidRPr="00277F36" w:rsidRDefault="00790CDB" w:rsidP="00277F36">
      <w:pPr>
        <w:widowControl w:val="0"/>
        <w:autoSpaceDE w:val="0"/>
        <w:autoSpaceDN w:val="0"/>
        <w:adjustRightInd w:val="0"/>
        <w:spacing w:after="240"/>
        <w:rPr>
          <w:rFonts w:cs="Arial"/>
          <w:color w:val="000000" w:themeColor="text1"/>
        </w:rPr>
      </w:pPr>
      <w:r w:rsidRPr="008F67EC">
        <w:rPr>
          <w:rFonts w:cs="Arial"/>
          <w:b/>
          <w:color w:val="000000" w:themeColor="text1"/>
        </w:rPr>
        <w:t xml:space="preserve">Written grant proposal format: </w:t>
      </w:r>
      <w:r w:rsidRPr="008F67EC">
        <w:rPr>
          <w:rFonts w:cs="Arial"/>
          <w:color w:val="000000" w:themeColor="text1"/>
        </w:rPr>
        <w:t xml:space="preserve"> The grant will follow the standard format designed for an NIH R03 proposal.  The grant will be based on questions that arise from the findings reported in the two papers discussed in your presentation of your topic.</w:t>
      </w:r>
      <w:r w:rsidR="00277F36">
        <w:rPr>
          <w:rFonts w:cs="Arial"/>
          <w:color w:val="000000" w:themeColor="text1"/>
        </w:rPr>
        <w:t xml:space="preserve">  A general outline of the required parts of the grant will be provided.</w:t>
      </w:r>
    </w:p>
    <w:p w14:paraId="4AB8FC7A" w14:textId="0AB98C6F" w:rsidR="00EE0544" w:rsidRPr="008F67EC" w:rsidRDefault="00790CDB">
      <w:pPr>
        <w:rPr>
          <w:rFonts w:cs="Arial"/>
        </w:rPr>
      </w:pPr>
      <w:r w:rsidRPr="008F67EC">
        <w:rPr>
          <w:rFonts w:cs="Arial"/>
          <w:b/>
        </w:rPr>
        <w:t>Class schedule</w:t>
      </w:r>
    </w:p>
    <w:p w14:paraId="5661C4EF" w14:textId="77777777" w:rsidR="00EE0544" w:rsidRPr="008F67EC" w:rsidRDefault="00EE0544">
      <w:pPr>
        <w:rPr>
          <w:rFonts w:cs="Arial"/>
        </w:rPr>
      </w:pPr>
    </w:p>
    <w:p w14:paraId="3AE8E0DE" w14:textId="242B4317" w:rsidR="00492B80" w:rsidRDefault="00796CA4" w:rsidP="006C790B">
      <w:pPr>
        <w:rPr>
          <w:rFonts w:cs="Arial"/>
        </w:rPr>
      </w:pPr>
      <w:r w:rsidRPr="008F67EC">
        <w:rPr>
          <w:rFonts w:cs="Arial"/>
        </w:rPr>
        <w:t>Jan 2</w:t>
      </w:r>
      <w:r w:rsidR="002D29CD" w:rsidRPr="008F67EC">
        <w:rPr>
          <w:rFonts w:cs="Arial"/>
        </w:rPr>
        <w:t>2</w:t>
      </w:r>
      <w:r w:rsidR="006C790B" w:rsidRPr="008F67EC">
        <w:rPr>
          <w:rFonts w:cs="Arial"/>
        </w:rPr>
        <w:t xml:space="preserve"> </w:t>
      </w:r>
      <w:r w:rsidR="00204C4E" w:rsidRPr="008F67EC">
        <w:rPr>
          <w:rFonts w:cs="Arial"/>
        </w:rPr>
        <w:tab/>
      </w:r>
      <w:r w:rsidR="006C790B" w:rsidRPr="008F67EC">
        <w:rPr>
          <w:rFonts w:cs="Arial"/>
        </w:rPr>
        <w:t>Introduction to the course, expectations, resources for the course</w:t>
      </w:r>
    </w:p>
    <w:p w14:paraId="2AB99423" w14:textId="22913AE6" w:rsidR="00F63587" w:rsidRDefault="00F63587" w:rsidP="006C790B">
      <w:pPr>
        <w:rPr>
          <w:rFonts w:cs="Arial"/>
        </w:rPr>
      </w:pPr>
      <w:r>
        <w:rPr>
          <w:rFonts w:cs="Arial"/>
        </w:rPr>
        <w:tab/>
      </w:r>
      <w:r>
        <w:rPr>
          <w:rFonts w:cs="Arial"/>
        </w:rPr>
        <w:tab/>
        <w:t>Origins of the course topic, and overview of my engagement in this topic</w:t>
      </w:r>
    </w:p>
    <w:p w14:paraId="049F80E4" w14:textId="46DD3757" w:rsidR="006C790B" w:rsidRPr="008F67EC" w:rsidRDefault="006C790B" w:rsidP="00E4617B">
      <w:pPr>
        <w:ind w:left="1440"/>
        <w:rPr>
          <w:rFonts w:cs="Arial"/>
          <w:color w:val="000000" w:themeColor="text1"/>
        </w:rPr>
      </w:pPr>
      <w:r w:rsidRPr="008F67EC">
        <w:rPr>
          <w:rFonts w:cs="Arial"/>
          <w:color w:val="000000" w:themeColor="text1"/>
        </w:rPr>
        <w:t>assigned reading for general discussion on 1/</w:t>
      </w:r>
      <w:r w:rsidR="00E4617B" w:rsidRPr="008F67EC">
        <w:rPr>
          <w:rFonts w:cs="Arial"/>
          <w:color w:val="000000" w:themeColor="text1"/>
        </w:rPr>
        <w:t>29</w:t>
      </w:r>
      <w:r w:rsidRPr="008F67EC">
        <w:rPr>
          <w:rFonts w:cs="Arial"/>
          <w:color w:val="000000" w:themeColor="text1"/>
        </w:rPr>
        <w:t xml:space="preserve"> (</w:t>
      </w:r>
      <w:r w:rsidR="00F5249B">
        <w:rPr>
          <w:rFonts w:cs="Arial"/>
          <w:color w:val="000000" w:themeColor="text1"/>
        </w:rPr>
        <w:t xml:space="preserve">send </w:t>
      </w:r>
      <w:r w:rsidR="00303BC7">
        <w:rPr>
          <w:rFonts w:cs="Arial"/>
          <w:color w:val="000000" w:themeColor="text1"/>
        </w:rPr>
        <w:t>individual presentation topic</w:t>
      </w:r>
      <w:r w:rsidR="00F5249B">
        <w:rPr>
          <w:rFonts w:cs="Arial"/>
          <w:color w:val="000000" w:themeColor="text1"/>
        </w:rPr>
        <w:t xml:space="preserve"> choices ordered from 1-3 for most desired to third place desire</w:t>
      </w:r>
      <w:r w:rsidRPr="008F67EC">
        <w:rPr>
          <w:rFonts w:cs="Arial"/>
          <w:color w:val="000000" w:themeColor="text1"/>
        </w:rPr>
        <w:t xml:space="preserve">) </w:t>
      </w:r>
    </w:p>
    <w:p w14:paraId="56058AB6" w14:textId="2C9D6959" w:rsidR="006C790B" w:rsidRPr="008F67EC" w:rsidRDefault="006C790B" w:rsidP="006C790B">
      <w:pPr>
        <w:rPr>
          <w:rFonts w:cs="Arial"/>
          <w:color w:val="000000" w:themeColor="text1"/>
        </w:rPr>
      </w:pPr>
      <w:r w:rsidRPr="008F67EC">
        <w:rPr>
          <w:rFonts w:cs="Arial"/>
          <w:color w:val="000000" w:themeColor="text1"/>
        </w:rPr>
        <w:tab/>
      </w:r>
      <w:r w:rsidRPr="008F67EC">
        <w:rPr>
          <w:rFonts w:cs="Arial"/>
          <w:color w:val="000000" w:themeColor="text1"/>
        </w:rPr>
        <w:tab/>
      </w:r>
      <w:r w:rsidRPr="008F67EC">
        <w:rPr>
          <w:rFonts w:cs="Arial"/>
          <w:color w:val="000000" w:themeColor="text1"/>
        </w:rPr>
        <w:tab/>
      </w:r>
    </w:p>
    <w:p w14:paraId="7EADA31A" w14:textId="2898563E" w:rsidR="006C790B" w:rsidRPr="00303BC7" w:rsidRDefault="00796CA4" w:rsidP="00E4617B">
      <w:pPr>
        <w:rPr>
          <w:rFonts w:cs="Arial"/>
        </w:rPr>
      </w:pPr>
      <w:r w:rsidRPr="008F67EC">
        <w:rPr>
          <w:rFonts w:cs="Arial"/>
        </w:rPr>
        <w:t>Jan 2</w:t>
      </w:r>
      <w:r w:rsidR="002D29CD" w:rsidRPr="008F67EC">
        <w:rPr>
          <w:rFonts w:cs="Arial"/>
        </w:rPr>
        <w:t>9</w:t>
      </w:r>
      <w:r w:rsidR="006C790B" w:rsidRPr="008F67EC">
        <w:rPr>
          <w:rFonts w:cs="Arial"/>
        </w:rPr>
        <w:t xml:space="preserve"> </w:t>
      </w:r>
      <w:r w:rsidR="00204C4E" w:rsidRPr="008F67EC">
        <w:rPr>
          <w:rFonts w:cs="Arial"/>
        </w:rPr>
        <w:tab/>
      </w:r>
      <w:r w:rsidR="00F63587">
        <w:rPr>
          <w:rFonts w:cs="Arial"/>
        </w:rPr>
        <w:t>Overview: autoimmune disease</w:t>
      </w:r>
      <w:r w:rsidR="00F63587" w:rsidRPr="008F67EC">
        <w:rPr>
          <w:rFonts w:cs="Arial"/>
        </w:rPr>
        <w:t xml:space="preserve"> overview</w:t>
      </w:r>
      <w:r w:rsidR="00F63587">
        <w:rPr>
          <w:rFonts w:cs="Arial"/>
        </w:rPr>
        <w:t xml:space="preserve"> (ppt lecture)</w:t>
      </w:r>
    </w:p>
    <w:p w14:paraId="05D2894E" w14:textId="48C1A4B5" w:rsidR="008F67EC" w:rsidRDefault="00E4617B" w:rsidP="00E4617B">
      <w:pPr>
        <w:ind w:left="1440"/>
        <w:rPr>
          <w:rFonts w:cs="Arial"/>
          <w:color w:val="000000" w:themeColor="text1"/>
        </w:rPr>
      </w:pPr>
      <w:r w:rsidRPr="008F67EC">
        <w:rPr>
          <w:rFonts w:cs="Arial"/>
          <w:color w:val="000000" w:themeColor="text1"/>
        </w:rPr>
        <w:t xml:space="preserve">Selection/Assignment of Student presentation topics </w:t>
      </w:r>
    </w:p>
    <w:p w14:paraId="1FBC3175" w14:textId="6837CA96" w:rsidR="00796CA4" w:rsidRPr="008F67EC" w:rsidRDefault="006C790B" w:rsidP="006C790B">
      <w:pPr>
        <w:ind w:firstLine="720"/>
        <w:rPr>
          <w:rFonts w:cs="Arial"/>
        </w:rPr>
      </w:pPr>
      <w:r w:rsidRPr="008F67EC">
        <w:rPr>
          <w:rFonts w:eastAsia="Cambria" w:cs="Arial"/>
        </w:rPr>
        <w:tab/>
      </w:r>
      <w:r w:rsidRPr="008F67EC">
        <w:rPr>
          <w:rFonts w:eastAsia="Cambria" w:cs="Arial"/>
        </w:rPr>
        <w:tab/>
      </w:r>
      <w:r w:rsidRPr="008F67EC">
        <w:rPr>
          <w:rFonts w:eastAsia="Cambria" w:cs="Arial"/>
        </w:rPr>
        <w:tab/>
      </w:r>
      <w:r w:rsidRPr="008F67EC">
        <w:rPr>
          <w:rFonts w:eastAsia="Cambria" w:cs="Arial"/>
        </w:rPr>
        <w:tab/>
      </w:r>
    </w:p>
    <w:p w14:paraId="107A3D7F" w14:textId="025F8926" w:rsidR="007A276F" w:rsidRPr="008F67EC" w:rsidRDefault="00796CA4" w:rsidP="00F63587">
      <w:pPr>
        <w:rPr>
          <w:rFonts w:cs="Arial"/>
          <w:color w:val="000000" w:themeColor="text1"/>
        </w:rPr>
      </w:pPr>
      <w:r w:rsidRPr="008F67EC">
        <w:rPr>
          <w:rFonts w:cs="Arial"/>
        </w:rPr>
        <w:t xml:space="preserve">Feb </w:t>
      </w:r>
      <w:r w:rsidR="002D29CD" w:rsidRPr="008F67EC">
        <w:rPr>
          <w:rFonts w:cs="Arial"/>
        </w:rPr>
        <w:t>5</w:t>
      </w:r>
      <w:r w:rsidR="006C790B" w:rsidRPr="008F67EC">
        <w:rPr>
          <w:rFonts w:cs="Arial"/>
        </w:rPr>
        <w:t xml:space="preserve"> </w:t>
      </w:r>
      <w:r w:rsidR="008D3A24" w:rsidRPr="008F67EC">
        <w:rPr>
          <w:rFonts w:cs="Arial"/>
        </w:rPr>
        <w:tab/>
      </w:r>
      <w:r w:rsidR="00F63587">
        <w:rPr>
          <w:rFonts w:cs="Arial"/>
        </w:rPr>
        <w:tab/>
      </w:r>
      <w:r w:rsidR="007A276F">
        <w:rPr>
          <w:rFonts w:cs="Arial"/>
          <w:color w:val="000000" w:themeColor="text1"/>
        </w:rPr>
        <w:t xml:space="preserve">Diabetes </w:t>
      </w:r>
      <w:r w:rsidR="009867C4">
        <w:rPr>
          <w:rFonts w:cs="Arial"/>
          <w:color w:val="000000" w:themeColor="text1"/>
        </w:rPr>
        <w:t xml:space="preserve">molecular mechanisms </w:t>
      </w:r>
      <w:r w:rsidR="007A276F">
        <w:rPr>
          <w:rFonts w:cs="Arial"/>
          <w:color w:val="000000" w:themeColor="text1"/>
        </w:rPr>
        <w:t>overview</w:t>
      </w:r>
      <w:r w:rsidR="007A276F" w:rsidRPr="008F67EC">
        <w:rPr>
          <w:rFonts w:cs="Arial"/>
          <w:color w:val="000000" w:themeColor="text1"/>
        </w:rPr>
        <w:t xml:space="preserve"> </w:t>
      </w:r>
      <w:r w:rsidR="007A276F">
        <w:rPr>
          <w:rFonts w:cs="Arial"/>
          <w:color w:val="000000" w:themeColor="text1"/>
        </w:rPr>
        <w:t>(ppt lecture)</w:t>
      </w:r>
    </w:p>
    <w:p w14:paraId="6130AB2A" w14:textId="7383EEB0" w:rsidR="0002434B" w:rsidRPr="008F67EC" w:rsidRDefault="006C790B" w:rsidP="0002434B">
      <w:pPr>
        <w:ind w:left="1440"/>
        <w:rPr>
          <w:rFonts w:eastAsia="Cambria" w:cs="Arial"/>
        </w:rPr>
      </w:pPr>
      <w:r w:rsidRPr="008F67EC">
        <w:rPr>
          <w:rFonts w:cs="Arial"/>
          <w:color w:val="000000" w:themeColor="text1"/>
        </w:rPr>
        <w:t>Group discussion of assign</w:t>
      </w:r>
      <w:bookmarkStart w:id="0" w:name="_GoBack"/>
      <w:bookmarkEnd w:id="0"/>
      <w:r w:rsidRPr="008F67EC">
        <w:rPr>
          <w:rFonts w:cs="Arial"/>
          <w:color w:val="000000" w:themeColor="text1"/>
        </w:rPr>
        <w:t>ed papers</w:t>
      </w:r>
      <w:r w:rsidRPr="008F67EC">
        <w:rPr>
          <w:rFonts w:eastAsia="Cambria" w:cs="Arial"/>
        </w:rPr>
        <w:t xml:space="preserve"> </w:t>
      </w:r>
    </w:p>
    <w:p w14:paraId="469CAFA8" w14:textId="77777777" w:rsidR="008D3A24" w:rsidRPr="008F67EC" w:rsidRDefault="008D3A24" w:rsidP="008D3A24">
      <w:pPr>
        <w:ind w:left="1440" w:hanging="1440"/>
        <w:rPr>
          <w:rFonts w:cs="Arial"/>
        </w:rPr>
      </w:pPr>
    </w:p>
    <w:p w14:paraId="7C17B966" w14:textId="10E8CF98" w:rsidR="002C7C21" w:rsidRPr="008F67EC" w:rsidRDefault="00796CA4" w:rsidP="002C7C21">
      <w:pPr>
        <w:ind w:left="1440" w:hanging="1440"/>
        <w:rPr>
          <w:rFonts w:eastAsia="Cambria" w:cs="Arial"/>
        </w:rPr>
      </w:pPr>
      <w:r w:rsidRPr="008F67EC">
        <w:rPr>
          <w:rFonts w:cs="Arial"/>
        </w:rPr>
        <w:t xml:space="preserve">Feb </w:t>
      </w:r>
      <w:r w:rsidR="00EE0544" w:rsidRPr="008F67EC">
        <w:rPr>
          <w:rFonts w:cs="Arial"/>
        </w:rPr>
        <w:t>1</w:t>
      </w:r>
      <w:r w:rsidR="002D29CD" w:rsidRPr="008F67EC">
        <w:rPr>
          <w:rFonts w:cs="Arial"/>
        </w:rPr>
        <w:t>2</w:t>
      </w:r>
      <w:r w:rsidR="006C790B" w:rsidRPr="008F67EC">
        <w:rPr>
          <w:rFonts w:cs="Arial"/>
        </w:rPr>
        <w:t xml:space="preserve"> </w:t>
      </w:r>
      <w:r w:rsidR="004B4ACD" w:rsidRPr="008F67EC">
        <w:rPr>
          <w:rFonts w:cs="Arial"/>
        </w:rPr>
        <w:tab/>
      </w:r>
      <w:r w:rsidR="002C7C21" w:rsidRPr="008F67EC">
        <w:rPr>
          <w:rFonts w:cs="Arial"/>
        </w:rPr>
        <w:t xml:space="preserve">NO </w:t>
      </w:r>
      <w:r w:rsidR="008234DC">
        <w:rPr>
          <w:rFonts w:cs="Arial"/>
        </w:rPr>
        <w:t>CLASS</w:t>
      </w:r>
      <w:r w:rsidR="002C7C21" w:rsidRPr="008F67EC">
        <w:rPr>
          <w:rFonts w:cs="Arial"/>
        </w:rPr>
        <w:t xml:space="preserve"> today; work on your presentations</w:t>
      </w:r>
      <w:r w:rsidR="008234DC">
        <w:rPr>
          <w:rFonts w:cs="Arial"/>
        </w:rPr>
        <w:t>!</w:t>
      </w:r>
    </w:p>
    <w:p w14:paraId="5BEAD656" w14:textId="3A89F28D" w:rsidR="00796CA4" w:rsidRPr="008F67EC" w:rsidRDefault="00796CA4" w:rsidP="00C221C7">
      <w:pPr>
        <w:ind w:left="1440"/>
        <w:rPr>
          <w:rFonts w:cs="Arial"/>
        </w:rPr>
      </w:pPr>
    </w:p>
    <w:p w14:paraId="040B91B5" w14:textId="77777777" w:rsidR="008D3A24" w:rsidRPr="008F67EC" w:rsidRDefault="008D3A24">
      <w:pPr>
        <w:rPr>
          <w:rFonts w:cs="Arial"/>
        </w:rPr>
      </w:pPr>
    </w:p>
    <w:p w14:paraId="2EA78527" w14:textId="5E297E56" w:rsidR="00303BC7" w:rsidRDefault="00796CA4" w:rsidP="002C7C21">
      <w:pPr>
        <w:ind w:left="1440" w:hanging="1440"/>
        <w:rPr>
          <w:rFonts w:cs="Arial"/>
          <w:color w:val="000000" w:themeColor="text1"/>
        </w:rPr>
      </w:pPr>
      <w:r w:rsidRPr="008F67EC">
        <w:rPr>
          <w:rFonts w:cs="Arial"/>
        </w:rPr>
        <w:t xml:space="preserve">Feb </w:t>
      </w:r>
      <w:r w:rsidR="00EE0544" w:rsidRPr="008F67EC">
        <w:rPr>
          <w:rFonts w:cs="Arial"/>
        </w:rPr>
        <w:t>1</w:t>
      </w:r>
      <w:r w:rsidR="002D29CD" w:rsidRPr="008F67EC">
        <w:rPr>
          <w:rFonts w:cs="Arial"/>
        </w:rPr>
        <w:t>9</w:t>
      </w:r>
      <w:r w:rsidR="006E30E6" w:rsidRPr="008F67EC">
        <w:rPr>
          <w:rFonts w:cs="Arial"/>
        </w:rPr>
        <w:tab/>
      </w:r>
      <w:r w:rsidR="00303BC7" w:rsidRPr="008F67EC">
        <w:rPr>
          <w:rFonts w:cs="Arial"/>
          <w:color w:val="000000" w:themeColor="text1"/>
        </w:rPr>
        <w:t>Grantsmanship: Who, What, When, How and Why</w:t>
      </w:r>
      <w:r w:rsidR="00303BC7" w:rsidRPr="00303BC7">
        <w:rPr>
          <w:rFonts w:cs="Arial"/>
          <w:color w:val="000000" w:themeColor="text1"/>
        </w:rPr>
        <w:t xml:space="preserve"> </w:t>
      </w:r>
      <w:r w:rsidR="00303BC7">
        <w:rPr>
          <w:rFonts w:cs="Arial"/>
          <w:color w:val="000000" w:themeColor="text1"/>
        </w:rPr>
        <w:tab/>
      </w:r>
      <w:r w:rsidR="00303BC7">
        <w:rPr>
          <w:rFonts w:cs="Arial"/>
          <w:color w:val="000000" w:themeColor="text1"/>
        </w:rPr>
        <w:tab/>
      </w:r>
      <w:r w:rsidR="00303BC7">
        <w:rPr>
          <w:rFonts w:cs="Arial"/>
          <w:color w:val="000000" w:themeColor="text1"/>
        </w:rPr>
        <w:tab/>
      </w:r>
    </w:p>
    <w:p w14:paraId="733F163A" w14:textId="1A9AA3C3" w:rsidR="00303BC7" w:rsidRDefault="00303BC7" w:rsidP="00303BC7">
      <w:pPr>
        <w:ind w:left="1440"/>
        <w:rPr>
          <w:rFonts w:cs="Arial"/>
          <w:color w:val="000000" w:themeColor="text1"/>
        </w:rPr>
      </w:pPr>
      <w:r w:rsidRPr="008F67EC">
        <w:rPr>
          <w:rFonts w:cs="Arial"/>
          <w:color w:val="000000" w:themeColor="text1"/>
        </w:rPr>
        <w:t>extra reading: "Sidestep</w:t>
      </w:r>
      <w:r>
        <w:rPr>
          <w:rFonts w:cs="Arial"/>
          <w:color w:val="000000" w:themeColor="text1"/>
        </w:rPr>
        <w:t xml:space="preserve"> </w:t>
      </w:r>
      <w:r w:rsidRPr="008F67EC">
        <w:rPr>
          <w:rFonts w:cs="Arial"/>
          <w:color w:val="000000" w:themeColor="text1"/>
        </w:rPr>
        <w:t>These Application Missteps: Unfocused Hypothesis or Specific Aims</w:t>
      </w:r>
      <w:proofErr w:type="gramStart"/>
      <w:r w:rsidRPr="008F67EC">
        <w:rPr>
          <w:rFonts w:cs="Arial"/>
          <w:color w:val="000000" w:themeColor="text1"/>
        </w:rPr>
        <w:t xml:space="preserve">" </w:t>
      </w:r>
      <w:r>
        <w:rPr>
          <w:rFonts w:cs="Arial"/>
          <w:color w:val="000000" w:themeColor="text1"/>
        </w:rPr>
        <w:t xml:space="preserve"> </w:t>
      </w:r>
      <w:r w:rsidRPr="008F67EC">
        <w:rPr>
          <w:rFonts w:cs="Arial"/>
          <w:color w:val="000000" w:themeColor="text1"/>
        </w:rPr>
        <w:t>Discussion</w:t>
      </w:r>
      <w:proofErr w:type="gramEnd"/>
      <w:r w:rsidRPr="008F67EC">
        <w:rPr>
          <w:rFonts w:cs="Arial"/>
          <w:color w:val="000000" w:themeColor="text1"/>
        </w:rPr>
        <w:t xml:space="preserve"> of what a specific aim is designed to express in a grant proposal</w:t>
      </w:r>
    </w:p>
    <w:p w14:paraId="2F5B0AB7" w14:textId="2768D46B" w:rsidR="00850529" w:rsidRPr="008F67EC" w:rsidRDefault="00984334" w:rsidP="00303BC7">
      <w:pPr>
        <w:ind w:left="1440"/>
        <w:rPr>
          <w:rFonts w:cs="Arial"/>
        </w:rPr>
      </w:pPr>
      <w:r w:rsidRPr="008F67EC">
        <w:rPr>
          <w:rFonts w:cs="Arial"/>
          <w:color w:val="000000" w:themeColor="text1"/>
        </w:rPr>
        <w:lastRenderedPageBreak/>
        <w:t>Group discussion of assigned papers</w:t>
      </w:r>
      <w:r w:rsidRPr="008F67EC">
        <w:rPr>
          <w:rFonts w:eastAsia="Cambria" w:cs="Arial"/>
        </w:rPr>
        <w:t xml:space="preserve"> </w:t>
      </w:r>
    </w:p>
    <w:p w14:paraId="268438DA" w14:textId="77777777" w:rsidR="00E4617B" w:rsidRPr="008F67EC" w:rsidRDefault="00E4617B" w:rsidP="00E4617B">
      <w:pPr>
        <w:rPr>
          <w:rFonts w:cs="Arial"/>
        </w:rPr>
      </w:pPr>
    </w:p>
    <w:p w14:paraId="4DF429AF" w14:textId="7BA9D7B9" w:rsidR="006E30E6" w:rsidRPr="008F67EC" w:rsidRDefault="00796CA4" w:rsidP="006E30E6">
      <w:pPr>
        <w:rPr>
          <w:rFonts w:cs="Arial"/>
        </w:rPr>
      </w:pPr>
      <w:r w:rsidRPr="008F67EC">
        <w:rPr>
          <w:rFonts w:cs="Arial"/>
        </w:rPr>
        <w:t xml:space="preserve">Feb </w:t>
      </w:r>
      <w:r w:rsidR="00EE0544" w:rsidRPr="008F67EC">
        <w:rPr>
          <w:rFonts w:cs="Arial"/>
        </w:rPr>
        <w:t>2</w:t>
      </w:r>
      <w:r w:rsidR="002D29CD" w:rsidRPr="008F67EC">
        <w:rPr>
          <w:rFonts w:cs="Arial"/>
        </w:rPr>
        <w:t>6</w:t>
      </w:r>
      <w:r w:rsidR="006E30E6" w:rsidRPr="008F67EC">
        <w:rPr>
          <w:rFonts w:cs="Arial"/>
        </w:rPr>
        <w:tab/>
      </w:r>
      <w:r w:rsidR="00984334" w:rsidRPr="008F67EC">
        <w:rPr>
          <w:rFonts w:cs="Arial"/>
          <w:color w:val="000000" w:themeColor="text1"/>
        </w:rPr>
        <w:t>Group discussion of assigned papers</w:t>
      </w:r>
      <w:r w:rsidR="00984334" w:rsidRPr="008F67EC">
        <w:rPr>
          <w:rFonts w:cs="Arial"/>
        </w:rPr>
        <w:t xml:space="preserve"> </w:t>
      </w:r>
    </w:p>
    <w:p w14:paraId="7E0DC14F" w14:textId="5D12FA95" w:rsidR="00796CA4" w:rsidRPr="008F67EC" w:rsidRDefault="00796CA4">
      <w:pPr>
        <w:rPr>
          <w:rFonts w:cs="Arial"/>
        </w:rPr>
      </w:pPr>
    </w:p>
    <w:p w14:paraId="6D455710" w14:textId="75070CCC" w:rsidR="00790CDB" w:rsidRPr="008F67EC" w:rsidRDefault="00796CA4" w:rsidP="0002434B">
      <w:pPr>
        <w:ind w:left="1440" w:hanging="1440"/>
        <w:rPr>
          <w:rFonts w:cs="Arial"/>
          <w:color w:val="000000" w:themeColor="text1"/>
        </w:rPr>
      </w:pPr>
      <w:r w:rsidRPr="008F67EC">
        <w:rPr>
          <w:rFonts w:cs="Arial"/>
        </w:rPr>
        <w:t xml:space="preserve">Mar </w:t>
      </w:r>
      <w:r w:rsidR="008F67EC" w:rsidRPr="008F67EC">
        <w:rPr>
          <w:rFonts w:cs="Arial"/>
        </w:rPr>
        <w:t>4</w:t>
      </w:r>
      <w:r w:rsidR="006E30E6" w:rsidRPr="008F67EC">
        <w:rPr>
          <w:rFonts w:cs="Arial"/>
        </w:rPr>
        <w:tab/>
      </w:r>
      <w:r w:rsidR="0002434B" w:rsidRPr="008F67EC">
        <w:rPr>
          <w:rFonts w:cs="Arial"/>
          <w:color w:val="000000" w:themeColor="text1"/>
        </w:rPr>
        <w:t xml:space="preserve">Specific aims discussion (come with your hypothesis and grant specific aim thought out and written down; email of this aim due to </w:t>
      </w:r>
      <w:proofErr w:type="spellStart"/>
      <w:r w:rsidR="0002434B" w:rsidRPr="008F67EC">
        <w:rPr>
          <w:rFonts w:cs="Arial"/>
          <w:color w:val="000000" w:themeColor="text1"/>
        </w:rPr>
        <w:t>Dr</w:t>
      </w:r>
      <w:proofErr w:type="spellEnd"/>
      <w:r w:rsidR="0002434B" w:rsidRPr="008F67EC">
        <w:rPr>
          <w:rFonts w:cs="Arial"/>
          <w:color w:val="000000" w:themeColor="text1"/>
        </w:rPr>
        <w:t xml:space="preserve"> Lynes by 5pm of March 1st</w:t>
      </w:r>
      <w:r w:rsidR="00790CDB" w:rsidRPr="008F67EC">
        <w:rPr>
          <w:rFonts w:cs="Arial"/>
          <w:color w:val="000000" w:themeColor="text1"/>
        </w:rPr>
        <w:tab/>
      </w:r>
    </w:p>
    <w:p w14:paraId="70BDFE17" w14:textId="391D78FD" w:rsidR="00796CA4" w:rsidRPr="008F67EC" w:rsidRDefault="00790CDB" w:rsidP="0002434B">
      <w:pPr>
        <w:ind w:left="1440" w:hanging="1440"/>
        <w:rPr>
          <w:rFonts w:cs="Arial"/>
        </w:rPr>
      </w:pPr>
      <w:r w:rsidRPr="008F67EC">
        <w:rPr>
          <w:rFonts w:cs="Arial"/>
          <w:color w:val="000000" w:themeColor="text1"/>
        </w:rPr>
        <w:tab/>
      </w:r>
    </w:p>
    <w:p w14:paraId="43C9A514" w14:textId="0B062DB4" w:rsidR="00796CA4" w:rsidRPr="008F67EC" w:rsidRDefault="00796CA4" w:rsidP="008E093E">
      <w:pPr>
        <w:ind w:left="1440" w:hanging="1440"/>
        <w:rPr>
          <w:rFonts w:cs="Arial"/>
        </w:rPr>
      </w:pPr>
      <w:r w:rsidRPr="008F67EC">
        <w:rPr>
          <w:rFonts w:cs="Arial"/>
        </w:rPr>
        <w:t xml:space="preserve">Mar </w:t>
      </w:r>
      <w:proofErr w:type="gramStart"/>
      <w:r w:rsidR="008F67EC" w:rsidRPr="008F67EC">
        <w:rPr>
          <w:rFonts w:cs="Arial"/>
        </w:rPr>
        <w:t>11</w:t>
      </w:r>
      <w:r w:rsidR="00204C4E" w:rsidRPr="008F67EC">
        <w:rPr>
          <w:rFonts w:cs="Arial"/>
        </w:rPr>
        <w:t xml:space="preserve">  </w:t>
      </w:r>
      <w:r w:rsidR="008D3A24" w:rsidRPr="008F67EC">
        <w:rPr>
          <w:rFonts w:cs="Arial"/>
        </w:rPr>
        <w:tab/>
      </w:r>
      <w:proofErr w:type="gramEnd"/>
      <w:r w:rsidR="00546995">
        <w:rPr>
          <w:rFonts w:cs="Arial"/>
        </w:rPr>
        <w:t>Student Presentation</w:t>
      </w:r>
      <w:r w:rsidR="00703102">
        <w:rPr>
          <w:rFonts w:cs="Arial"/>
        </w:rPr>
        <w:t xml:space="preserve"> </w:t>
      </w:r>
      <w:r w:rsidR="00703102" w:rsidRPr="00703102">
        <w:rPr>
          <w:rFonts w:cs="Arial"/>
        </w:rPr>
        <w:t>GWAS identification of T1D markers (Jen)</w:t>
      </w:r>
    </w:p>
    <w:p w14:paraId="29CEB953" w14:textId="77777777" w:rsidR="00796CA4" w:rsidRPr="008F67EC" w:rsidRDefault="00796CA4">
      <w:pPr>
        <w:rPr>
          <w:rFonts w:cs="Arial"/>
        </w:rPr>
      </w:pPr>
    </w:p>
    <w:p w14:paraId="27EF8391" w14:textId="53006D26" w:rsidR="00796CA4" w:rsidRPr="008F67EC" w:rsidRDefault="00796CA4" w:rsidP="00796CA4">
      <w:pPr>
        <w:rPr>
          <w:rFonts w:cs="Arial"/>
        </w:rPr>
      </w:pPr>
      <w:r w:rsidRPr="008F67EC">
        <w:rPr>
          <w:rFonts w:cs="Arial"/>
        </w:rPr>
        <w:t xml:space="preserve">Mar. </w:t>
      </w:r>
      <w:r w:rsidR="008F67EC" w:rsidRPr="008F67EC">
        <w:rPr>
          <w:rFonts w:cs="Arial"/>
        </w:rPr>
        <w:t>15-21</w:t>
      </w:r>
      <w:r w:rsidRPr="008F67EC">
        <w:rPr>
          <w:rFonts w:cs="Arial"/>
        </w:rPr>
        <w:tab/>
        <w:t xml:space="preserve">Spring recess </w:t>
      </w:r>
    </w:p>
    <w:p w14:paraId="2A9718C9" w14:textId="77777777" w:rsidR="00796CA4" w:rsidRPr="008F67EC" w:rsidRDefault="00796CA4" w:rsidP="00796CA4">
      <w:pPr>
        <w:rPr>
          <w:rFonts w:cs="Arial"/>
        </w:rPr>
      </w:pPr>
    </w:p>
    <w:p w14:paraId="5CDBB107" w14:textId="55C6FACF" w:rsidR="003C19E5" w:rsidRDefault="00796CA4" w:rsidP="008F67EC">
      <w:pPr>
        <w:ind w:left="1440" w:hanging="1440"/>
        <w:rPr>
          <w:rFonts w:cs="Arial"/>
        </w:rPr>
      </w:pPr>
      <w:r w:rsidRPr="008F67EC">
        <w:rPr>
          <w:rFonts w:cs="Arial"/>
        </w:rPr>
        <w:t xml:space="preserve">Mar </w:t>
      </w:r>
      <w:r w:rsidR="008F67EC" w:rsidRPr="008F67EC">
        <w:rPr>
          <w:rFonts w:cs="Arial"/>
        </w:rPr>
        <w:t>25</w:t>
      </w:r>
      <w:r w:rsidR="006E30E6" w:rsidRPr="008F67EC">
        <w:rPr>
          <w:rFonts w:cs="Arial"/>
        </w:rPr>
        <w:t xml:space="preserve"> </w:t>
      </w:r>
      <w:r w:rsidR="008F67EC" w:rsidRPr="008F67EC">
        <w:rPr>
          <w:rFonts w:cs="Arial"/>
        </w:rPr>
        <w:tab/>
      </w:r>
      <w:r w:rsidR="00790CDB" w:rsidRPr="008F67EC">
        <w:rPr>
          <w:rFonts w:cs="Arial"/>
        </w:rPr>
        <w:t>Student presentation</w:t>
      </w:r>
      <w:r w:rsidR="00703102">
        <w:rPr>
          <w:rFonts w:cs="Arial"/>
        </w:rPr>
        <w:t xml:space="preserve"> </w:t>
      </w:r>
      <w:r w:rsidR="00703102" w:rsidRPr="00703102">
        <w:rPr>
          <w:rFonts w:cs="Arial"/>
        </w:rPr>
        <w:t>The Gut microbiome and T1D (Brandon)</w:t>
      </w:r>
    </w:p>
    <w:p w14:paraId="0FA092E2" w14:textId="77777777" w:rsidR="00277F36" w:rsidRPr="008F67EC" w:rsidRDefault="00277F36" w:rsidP="008F67EC">
      <w:pPr>
        <w:ind w:left="1440" w:hanging="1440"/>
        <w:rPr>
          <w:rFonts w:cs="Arial"/>
        </w:rPr>
      </w:pPr>
    </w:p>
    <w:p w14:paraId="701BACE5" w14:textId="5E521ED2" w:rsidR="003C19E5" w:rsidRPr="008F67EC" w:rsidRDefault="00796CA4" w:rsidP="00790CDB">
      <w:pPr>
        <w:ind w:left="1440" w:hanging="1440"/>
        <w:rPr>
          <w:rFonts w:cs="Arial"/>
        </w:rPr>
      </w:pPr>
      <w:r w:rsidRPr="008F67EC">
        <w:rPr>
          <w:rFonts w:cs="Arial"/>
        </w:rPr>
        <w:t xml:space="preserve">April </w:t>
      </w:r>
      <w:r w:rsidR="008F67EC" w:rsidRPr="008F67EC">
        <w:rPr>
          <w:rFonts w:cs="Arial"/>
        </w:rPr>
        <w:t>1</w:t>
      </w:r>
      <w:r w:rsidR="008D3A24" w:rsidRPr="008F67EC">
        <w:rPr>
          <w:rFonts w:cs="Arial"/>
        </w:rPr>
        <w:tab/>
      </w:r>
      <w:r w:rsidR="00C221C7" w:rsidRPr="008F67EC">
        <w:rPr>
          <w:rFonts w:cs="Arial"/>
        </w:rPr>
        <w:t>Student presentation</w:t>
      </w:r>
      <w:r w:rsidR="00703102">
        <w:rPr>
          <w:rFonts w:cs="Arial"/>
        </w:rPr>
        <w:t xml:space="preserve"> </w:t>
      </w:r>
      <w:r w:rsidR="00703102" w:rsidRPr="00703102">
        <w:rPr>
          <w:rFonts w:cs="Arial"/>
        </w:rPr>
        <w:t>Environmental stressors and T1D (note PFAS controversy) (Jon)</w:t>
      </w:r>
    </w:p>
    <w:p w14:paraId="3C5EC2D9" w14:textId="5CE4E85E" w:rsidR="00796CA4" w:rsidRPr="008F67EC" w:rsidRDefault="00796CA4" w:rsidP="00796CA4">
      <w:pPr>
        <w:rPr>
          <w:rFonts w:cs="Arial"/>
        </w:rPr>
      </w:pPr>
    </w:p>
    <w:p w14:paraId="4E0D2655" w14:textId="4A1F3793" w:rsidR="00596C90" w:rsidRPr="008F67EC" w:rsidRDefault="00796CA4" w:rsidP="00703102">
      <w:pPr>
        <w:tabs>
          <w:tab w:val="left" w:pos="720"/>
          <w:tab w:val="left" w:pos="1440"/>
          <w:tab w:val="left" w:pos="2160"/>
          <w:tab w:val="left" w:pos="2880"/>
          <w:tab w:val="left" w:pos="3600"/>
          <w:tab w:val="left" w:pos="4480"/>
        </w:tabs>
        <w:ind w:left="1440" w:hanging="1440"/>
        <w:rPr>
          <w:rFonts w:cs="Arial"/>
        </w:rPr>
      </w:pPr>
      <w:r w:rsidRPr="008F67EC">
        <w:rPr>
          <w:rFonts w:cs="Arial"/>
        </w:rPr>
        <w:t xml:space="preserve">April </w:t>
      </w:r>
      <w:r w:rsidR="008F67EC" w:rsidRPr="008F67EC">
        <w:rPr>
          <w:rFonts w:cs="Arial"/>
        </w:rPr>
        <w:t>8</w:t>
      </w:r>
      <w:r w:rsidR="006E30E6" w:rsidRPr="008F67EC">
        <w:rPr>
          <w:rFonts w:cs="Arial"/>
        </w:rPr>
        <w:t xml:space="preserve"> </w:t>
      </w:r>
      <w:r w:rsidR="008D3A24" w:rsidRPr="008F67EC">
        <w:rPr>
          <w:rFonts w:cs="Arial"/>
        </w:rPr>
        <w:tab/>
      </w:r>
      <w:r w:rsidR="00C221C7" w:rsidRPr="008F67EC">
        <w:rPr>
          <w:rFonts w:cs="Arial"/>
        </w:rPr>
        <w:t xml:space="preserve">Student presentation </w:t>
      </w:r>
      <w:r w:rsidR="00703102">
        <w:rPr>
          <w:rFonts w:cs="Arial"/>
        </w:rPr>
        <w:tab/>
      </w:r>
      <w:r w:rsidR="00703102" w:rsidRPr="00703102">
        <w:rPr>
          <w:rFonts w:cs="Arial"/>
        </w:rPr>
        <w:t>Macrophages, oxidative stress and T1D (Paige)</w:t>
      </w:r>
    </w:p>
    <w:p w14:paraId="1A65E27E" w14:textId="7ECD44A9" w:rsidR="00796CA4" w:rsidRPr="008F67EC" w:rsidRDefault="00796CA4" w:rsidP="00796CA4">
      <w:pPr>
        <w:rPr>
          <w:rFonts w:cs="Arial"/>
        </w:rPr>
      </w:pPr>
    </w:p>
    <w:p w14:paraId="6B68CFF4" w14:textId="592589FA" w:rsidR="00596C90" w:rsidRPr="008F67EC" w:rsidRDefault="00796CA4" w:rsidP="008E093E">
      <w:pPr>
        <w:ind w:left="1440" w:hanging="1440"/>
        <w:rPr>
          <w:rFonts w:cs="Arial"/>
        </w:rPr>
      </w:pPr>
      <w:r w:rsidRPr="008F67EC">
        <w:rPr>
          <w:rFonts w:cs="Arial"/>
        </w:rPr>
        <w:t xml:space="preserve">April </w:t>
      </w:r>
      <w:r w:rsidR="008F67EC" w:rsidRPr="008F67EC">
        <w:rPr>
          <w:rFonts w:cs="Arial"/>
        </w:rPr>
        <w:t>15</w:t>
      </w:r>
      <w:r w:rsidR="006E30E6" w:rsidRPr="008F67EC">
        <w:rPr>
          <w:rFonts w:cs="Arial"/>
        </w:rPr>
        <w:t xml:space="preserve"> </w:t>
      </w:r>
      <w:r w:rsidR="008D3A24" w:rsidRPr="008F67EC">
        <w:rPr>
          <w:rFonts w:cs="Arial"/>
        </w:rPr>
        <w:tab/>
      </w:r>
      <w:r w:rsidR="00C221C7" w:rsidRPr="008F67EC">
        <w:rPr>
          <w:rFonts w:cs="Arial"/>
        </w:rPr>
        <w:t xml:space="preserve">Student presentation </w:t>
      </w:r>
      <w:r w:rsidR="00703102" w:rsidRPr="00703102">
        <w:rPr>
          <w:rFonts w:cs="Arial"/>
        </w:rPr>
        <w:t>Inflammation of the brain (Insulin signaling and T1D) (</w:t>
      </w:r>
      <w:proofErr w:type="spellStart"/>
      <w:r w:rsidR="00703102" w:rsidRPr="00703102">
        <w:rPr>
          <w:rFonts w:cs="Arial"/>
        </w:rPr>
        <w:t>Didem</w:t>
      </w:r>
      <w:proofErr w:type="spellEnd"/>
      <w:r w:rsidR="00703102" w:rsidRPr="00703102">
        <w:rPr>
          <w:rFonts w:cs="Arial"/>
        </w:rPr>
        <w:t>)</w:t>
      </w:r>
    </w:p>
    <w:p w14:paraId="4682190A" w14:textId="2205F409" w:rsidR="008E093E" w:rsidRPr="008F67EC" w:rsidRDefault="008E093E" w:rsidP="008E093E">
      <w:pPr>
        <w:ind w:left="1440" w:hanging="1440"/>
        <w:rPr>
          <w:rFonts w:cs="Arial"/>
        </w:rPr>
      </w:pPr>
    </w:p>
    <w:p w14:paraId="51B1A03E" w14:textId="232DAB9B" w:rsidR="00984334" w:rsidRPr="008F67EC" w:rsidRDefault="00796CA4" w:rsidP="00984334">
      <w:pPr>
        <w:ind w:left="1440" w:hanging="1440"/>
        <w:rPr>
          <w:rFonts w:cs="Arial"/>
        </w:rPr>
      </w:pPr>
      <w:r w:rsidRPr="008F67EC">
        <w:rPr>
          <w:rFonts w:cs="Arial"/>
        </w:rPr>
        <w:t>April 2</w:t>
      </w:r>
      <w:r w:rsidR="008F67EC" w:rsidRPr="008F67EC">
        <w:rPr>
          <w:rFonts w:cs="Arial"/>
        </w:rPr>
        <w:t>2</w:t>
      </w:r>
      <w:r w:rsidR="008D3A24" w:rsidRPr="008F67EC">
        <w:rPr>
          <w:rFonts w:cs="Arial"/>
        </w:rPr>
        <w:tab/>
      </w:r>
      <w:r w:rsidR="008E093E" w:rsidRPr="008F67EC">
        <w:rPr>
          <w:rFonts w:cs="Arial"/>
        </w:rPr>
        <w:t xml:space="preserve"> </w:t>
      </w:r>
      <w:r w:rsidR="00984334" w:rsidRPr="008F67EC">
        <w:rPr>
          <w:rFonts w:cs="Arial"/>
        </w:rPr>
        <w:t xml:space="preserve">Student </w:t>
      </w:r>
      <w:proofErr w:type="gramStart"/>
      <w:r w:rsidR="00984334" w:rsidRPr="008F67EC">
        <w:rPr>
          <w:rFonts w:cs="Arial"/>
        </w:rPr>
        <w:t xml:space="preserve">presentation </w:t>
      </w:r>
      <w:r w:rsidR="00703102">
        <w:rPr>
          <w:rFonts w:cs="Arial"/>
        </w:rPr>
        <w:t xml:space="preserve"> </w:t>
      </w:r>
      <w:r w:rsidR="00703102" w:rsidRPr="00703102">
        <w:rPr>
          <w:rFonts w:cs="Arial"/>
        </w:rPr>
        <w:t>Pancreatitis</w:t>
      </w:r>
      <w:proofErr w:type="gramEnd"/>
      <w:r w:rsidR="00703102" w:rsidRPr="00703102">
        <w:rPr>
          <w:rFonts w:cs="Arial"/>
        </w:rPr>
        <w:t xml:space="preserve"> vs Insulitis in T1D  (Meghan)</w:t>
      </w:r>
    </w:p>
    <w:p w14:paraId="5896FB9F" w14:textId="333FEE23" w:rsidR="008F67EC" w:rsidRPr="008F67EC" w:rsidRDefault="008F67EC" w:rsidP="00984334">
      <w:pPr>
        <w:rPr>
          <w:rFonts w:cs="Arial"/>
          <w:b/>
        </w:rPr>
      </w:pPr>
    </w:p>
    <w:p w14:paraId="369F735B" w14:textId="4191B9C7" w:rsidR="008F67EC" w:rsidRPr="008F67EC" w:rsidRDefault="008F67EC" w:rsidP="00703102">
      <w:pPr>
        <w:tabs>
          <w:tab w:val="left" w:pos="720"/>
          <w:tab w:val="left" w:pos="1440"/>
          <w:tab w:val="left" w:pos="2160"/>
          <w:tab w:val="left" w:pos="2880"/>
          <w:tab w:val="left" w:pos="3600"/>
          <w:tab w:val="left" w:pos="4584"/>
        </w:tabs>
        <w:ind w:left="1440" w:hanging="1440"/>
        <w:rPr>
          <w:rFonts w:cs="Arial"/>
        </w:rPr>
      </w:pPr>
      <w:r w:rsidRPr="008F67EC">
        <w:rPr>
          <w:rFonts w:cs="Arial"/>
        </w:rPr>
        <w:t>April 29</w:t>
      </w:r>
      <w:r w:rsidR="00492B80" w:rsidRPr="00492B80">
        <w:rPr>
          <w:rFonts w:cs="Arial"/>
        </w:rPr>
        <w:t xml:space="preserve"> </w:t>
      </w:r>
      <w:r w:rsidR="00492B80">
        <w:rPr>
          <w:rFonts w:cs="Arial"/>
        </w:rPr>
        <w:tab/>
      </w:r>
      <w:r w:rsidR="00546995">
        <w:rPr>
          <w:rFonts w:cs="Arial"/>
        </w:rPr>
        <w:t>Student presentation</w:t>
      </w:r>
      <w:r w:rsidR="00703102">
        <w:rPr>
          <w:rFonts w:cs="Arial"/>
        </w:rPr>
        <w:tab/>
        <w:t xml:space="preserve"> </w:t>
      </w:r>
      <w:r w:rsidR="00703102" w:rsidRPr="00703102">
        <w:rPr>
          <w:rFonts w:cs="Arial"/>
        </w:rPr>
        <w:t>T1D therapeutic approaches (Kyle)</w:t>
      </w:r>
    </w:p>
    <w:p w14:paraId="10118B7C" w14:textId="0DCEFCA7" w:rsidR="00796CA4" w:rsidRPr="008F67EC" w:rsidRDefault="00796CA4" w:rsidP="00C221C7">
      <w:pPr>
        <w:rPr>
          <w:rFonts w:cs="Arial"/>
        </w:rPr>
      </w:pPr>
    </w:p>
    <w:p w14:paraId="0C20D071" w14:textId="70F44C4C" w:rsidR="00796CA4" w:rsidRPr="008F67EC" w:rsidRDefault="00796CA4" w:rsidP="00796CA4">
      <w:pPr>
        <w:rPr>
          <w:rFonts w:cs="Arial"/>
        </w:rPr>
      </w:pPr>
      <w:r w:rsidRPr="008F67EC">
        <w:rPr>
          <w:rFonts w:cs="Arial"/>
        </w:rPr>
        <w:t xml:space="preserve">May </w:t>
      </w:r>
      <w:r w:rsidR="008F67EC" w:rsidRPr="008F67EC">
        <w:rPr>
          <w:rFonts w:cs="Arial"/>
        </w:rPr>
        <w:t>1</w:t>
      </w:r>
      <w:r w:rsidRPr="008F67EC">
        <w:rPr>
          <w:rFonts w:cs="Arial"/>
        </w:rPr>
        <w:t xml:space="preserve"> last day of spring semester classes</w:t>
      </w:r>
      <w:r w:rsidR="00747FB8" w:rsidRPr="008F67EC">
        <w:rPr>
          <w:rFonts w:cs="Arial"/>
        </w:rPr>
        <w:t>; Grant proposal due at 5pm</w:t>
      </w:r>
      <w:r w:rsidR="008234DC">
        <w:rPr>
          <w:rFonts w:cs="Arial"/>
        </w:rPr>
        <w:t xml:space="preserve"> on May 1.  Deliver hard copy to Dr. Lynes’ office AND email a digital version.  Include an addressed envelope (campus or </w:t>
      </w:r>
      <w:r w:rsidR="00467906">
        <w:rPr>
          <w:rFonts w:cs="Arial"/>
        </w:rPr>
        <w:t>p</w:t>
      </w:r>
      <w:r w:rsidR="008234DC">
        <w:rPr>
          <w:rFonts w:cs="Arial"/>
        </w:rPr>
        <w:t xml:space="preserve">ostal address) if you wish to have the hard copy returned with </w:t>
      </w:r>
      <w:r w:rsidR="00467906">
        <w:rPr>
          <w:rFonts w:cs="Arial"/>
        </w:rPr>
        <w:t>comments.</w:t>
      </w:r>
    </w:p>
    <w:p w14:paraId="604D2A99" w14:textId="77777777" w:rsidR="008234DC" w:rsidRDefault="008234DC" w:rsidP="00796CA4">
      <w:pPr>
        <w:rPr>
          <w:rFonts w:cs="Arial"/>
        </w:rPr>
      </w:pPr>
    </w:p>
    <w:p w14:paraId="61E941F6" w14:textId="7648DD4A" w:rsidR="00796CA4" w:rsidRPr="008F67EC" w:rsidRDefault="00796CA4" w:rsidP="00796CA4">
      <w:pPr>
        <w:rPr>
          <w:rFonts w:cs="Arial"/>
        </w:rPr>
      </w:pPr>
      <w:r w:rsidRPr="008F67EC">
        <w:rPr>
          <w:rFonts w:cs="Arial"/>
        </w:rPr>
        <w:t xml:space="preserve">May </w:t>
      </w:r>
      <w:r w:rsidR="008F67EC" w:rsidRPr="008F67EC">
        <w:rPr>
          <w:rFonts w:cs="Arial"/>
        </w:rPr>
        <w:t>4</w:t>
      </w:r>
      <w:r w:rsidRPr="008F67EC">
        <w:rPr>
          <w:rFonts w:cs="Arial"/>
        </w:rPr>
        <w:t>-</w:t>
      </w:r>
      <w:r w:rsidR="008F67EC" w:rsidRPr="008F67EC">
        <w:rPr>
          <w:rFonts w:cs="Arial"/>
        </w:rPr>
        <w:t>9</w:t>
      </w:r>
      <w:r w:rsidRPr="008F67EC">
        <w:rPr>
          <w:rFonts w:cs="Arial"/>
        </w:rPr>
        <w:t xml:space="preserve"> Examination period</w:t>
      </w:r>
      <w:r w:rsidR="008234DC">
        <w:rPr>
          <w:rFonts w:cs="Arial"/>
        </w:rPr>
        <w:t xml:space="preserve"> (There is no final examination in this course).</w:t>
      </w:r>
    </w:p>
    <w:p w14:paraId="4C945C13" w14:textId="77777777" w:rsidR="00796CA4" w:rsidRPr="008F67EC" w:rsidRDefault="00796CA4" w:rsidP="00796CA4">
      <w:pPr>
        <w:rPr>
          <w:rFonts w:cs="Arial"/>
        </w:rPr>
      </w:pPr>
    </w:p>
    <w:p w14:paraId="2C31CB79" w14:textId="77777777" w:rsidR="00405938" w:rsidRPr="008F67EC" w:rsidRDefault="00405938" w:rsidP="00796CA4">
      <w:pPr>
        <w:rPr>
          <w:rFonts w:cs="Arial"/>
        </w:rPr>
      </w:pPr>
    </w:p>
    <w:p w14:paraId="67E9ADE6" w14:textId="690742F3" w:rsidR="00405938" w:rsidRPr="008F67EC" w:rsidRDefault="00405938" w:rsidP="00405938">
      <w:pPr>
        <w:widowControl w:val="0"/>
        <w:autoSpaceDE w:val="0"/>
        <w:autoSpaceDN w:val="0"/>
        <w:adjustRightInd w:val="0"/>
        <w:rPr>
          <w:rFonts w:cs="Arial"/>
          <w:b/>
        </w:rPr>
      </w:pPr>
      <w:r w:rsidRPr="008F67EC">
        <w:rPr>
          <w:rFonts w:cs="Arial"/>
          <w:b/>
        </w:rPr>
        <w:t>S</w:t>
      </w:r>
      <w:r w:rsidR="00984334">
        <w:rPr>
          <w:rFonts w:cs="Arial"/>
          <w:b/>
        </w:rPr>
        <w:t xml:space="preserve">uggested </w:t>
      </w:r>
      <w:r w:rsidRPr="008F67EC">
        <w:rPr>
          <w:rFonts w:cs="Arial"/>
          <w:b/>
        </w:rPr>
        <w:t>student topics:</w:t>
      </w:r>
    </w:p>
    <w:p w14:paraId="0AC15136" w14:textId="3F58B774" w:rsidR="00405938" w:rsidRDefault="00303BC7" w:rsidP="007D024A">
      <w:pPr>
        <w:pStyle w:val="ListParagraph"/>
        <w:numPr>
          <w:ilvl w:val="0"/>
          <w:numId w:val="11"/>
        </w:numPr>
        <w:rPr>
          <w:rFonts w:ascii="Arial" w:hAnsi="Arial" w:cs="Arial"/>
        </w:rPr>
      </w:pPr>
      <w:r>
        <w:rPr>
          <w:rFonts w:ascii="Arial" w:hAnsi="Arial" w:cs="Arial"/>
        </w:rPr>
        <w:t>Errors in insulin signaling that produce diabetes</w:t>
      </w:r>
    </w:p>
    <w:p w14:paraId="67879BD1" w14:textId="5E53A477" w:rsidR="00303BC7" w:rsidRPr="007313B1" w:rsidRDefault="00303BC7" w:rsidP="00303BC7">
      <w:pPr>
        <w:pStyle w:val="ListParagraph"/>
        <w:numPr>
          <w:ilvl w:val="1"/>
          <w:numId w:val="11"/>
        </w:numPr>
        <w:rPr>
          <w:rFonts w:ascii="Times New Roman" w:eastAsia="Times New Roman" w:hAnsi="Times New Roman" w:cs="Times New Roman"/>
        </w:rPr>
      </w:pPr>
      <w:r w:rsidRPr="00303BC7">
        <w:rPr>
          <w:rFonts w:eastAsia="Times New Roman" w:cs="Arial"/>
          <w:color w:val="303030"/>
          <w:sz w:val="20"/>
          <w:szCs w:val="20"/>
          <w:shd w:val="clear" w:color="auto" w:fill="FFFFFF"/>
        </w:rPr>
        <w:t xml:space="preserve">Solheim MH, </w:t>
      </w:r>
      <w:proofErr w:type="spellStart"/>
      <w:r w:rsidRPr="00303BC7">
        <w:rPr>
          <w:rFonts w:eastAsia="Times New Roman" w:cs="Arial"/>
          <w:color w:val="303030"/>
          <w:sz w:val="20"/>
          <w:szCs w:val="20"/>
          <w:shd w:val="clear" w:color="auto" w:fill="FFFFFF"/>
        </w:rPr>
        <w:t>Winnay</w:t>
      </w:r>
      <w:proofErr w:type="spellEnd"/>
      <w:r w:rsidRPr="00303BC7">
        <w:rPr>
          <w:rFonts w:eastAsia="Times New Roman" w:cs="Arial"/>
          <w:color w:val="303030"/>
          <w:sz w:val="20"/>
          <w:szCs w:val="20"/>
          <w:shd w:val="clear" w:color="auto" w:fill="FFFFFF"/>
        </w:rPr>
        <w:t xml:space="preserve"> JN, Batista TM, </w:t>
      </w:r>
      <w:proofErr w:type="spellStart"/>
      <w:r w:rsidRPr="00303BC7">
        <w:rPr>
          <w:rFonts w:eastAsia="Times New Roman" w:cs="Arial"/>
          <w:color w:val="303030"/>
          <w:sz w:val="20"/>
          <w:szCs w:val="20"/>
          <w:shd w:val="clear" w:color="auto" w:fill="FFFFFF"/>
        </w:rPr>
        <w:t>Molven</w:t>
      </w:r>
      <w:proofErr w:type="spellEnd"/>
      <w:r w:rsidRPr="00303BC7">
        <w:rPr>
          <w:rFonts w:eastAsia="Times New Roman" w:cs="Arial"/>
          <w:color w:val="303030"/>
          <w:sz w:val="20"/>
          <w:szCs w:val="20"/>
          <w:shd w:val="clear" w:color="auto" w:fill="FFFFFF"/>
        </w:rPr>
        <w:t xml:space="preserve"> A, </w:t>
      </w:r>
      <w:proofErr w:type="spellStart"/>
      <w:r w:rsidRPr="00303BC7">
        <w:rPr>
          <w:rFonts w:eastAsia="Times New Roman" w:cs="Arial"/>
          <w:color w:val="303030"/>
          <w:sz w:val="20"/>
          <w:szCs w:val="20"/>
          <w:shd w:val="clear" w:color="auto" w:fill="FFFFFF"/>
        </w:rPr>
        <w:t>Njølstad</w:t>
      </w:r>
      <w:proofErr w:type="spellEnd"/>
      <w:r w:rsidRPr="00303BC7">
        <w:rPr>
          <w:rFonts w:eastAsia="Times New Roman" w:cs="Arial"/>
          <w:color w:val="303030"/>
          <w:sz w:val="20"/>
          <w:szCs w:val="20"/>
          <w:shd w:val="clear" w:color="auto" w:fill="FFFFFF"/>
        </w:rPr>
        <w:t xml:space="preserve"> PR, Kahn CR. Mice Carrying a Dominant-Negative Human PI3K Mutation Are Protected </w:t>
      </w:r>
      <w:proofErr w:type="gramStart"/>
      <w:r w:rsidRPr="00303BC7">
        <w:rPr>
          <w:rFonts w:eastAsia="Times New Roman" w:cs="Arial"/>
          <w:color w:val="303030"/>
          <w:sz w:val="20"/>
          <w:szCs w:val="20"/>
          <w:shd w:val="clear" w:color="auto" w:fill="FFFFFF"/>
        </w:rPr>
        <w:t>From</w:t>
      </w:r>
      <w:proofErr w:type="gramEnd"/>
      <w:r w:rsidRPr="00303BC7">
        <w:rPr>
          <w:rFonts w:eastAsia="Times New Roman" w:cs="Arial"/>
          <w:color w:val="303030"/>
          <w:sz w:val="20"/>
          <w:szCs w:val="20"/>
          <w:shd w:val="clear" w:color="auto" w:fill="FFFFFF"/>
        </w:rPr>
        <w:t xml:space="preserve"> Obesity and Hepatic Steatosis but Not Diabetes. </w:t>
      </w:r>
      <w:r w:rsidRPr="00303BC7">
        <w:rPr>
          <w:rFonts w:eastAsia="Times New Roman" w:cs="Arial"/>
          <w:i/>
          <w:iCs/>
          <w:color w:val="303030"/>
          <w:sz w:val="20"/>
          <w:szCs w:val="20"/>
        </w:rPr>
        <w:t>Diabetes</w:t>
      </w:r>
      <w:r w:rsidRPr="00303BC7">
        <w:rPr>
          <w:rFonts w:eastAsia="Times New Roman" w:cs="Arial"/>
          <w:color w:val="303030"/>
          <w:sz w:val="20"/>
          <w:szCs w:val="20"/>
          <w:shd w:val="clear" w:color="auto" w:fill="FFFFFF"/>
        </w:rPr>
        <w:t xml:space="preserve">. 2018 Jul;67(7):1297-1309. </w:t>
      </w:r>
      <w:proofErr w:type="spellStart"/>
      <w:r w:rsidRPr="00303BC7">
        <w:rPr>
          <w:rFonts w:eastAsia="Times New Roman" w:cs="Arial"/>
          <w:color w:val="303030"/>
          <w:sz w:val="20"/>
          <w:szCs w:val="20"/>
          <w:shd w:val="clear" w:color="auto" w:fill="FFFFFF"/>
        </w:rPr>
        <w:t>doi</w:t>
      </w:r>
      <w:proofErr w:type="spellEnd"/>
      <w:r w:rsidRPr="00303BC7">
        <w:rPr>
          <w:rFonts w:eastAsia="Times New Roman" w:cs="Arial"/>
          <w:color w:val="303030"/>
          <w:sz w:val="20"/>
          <w:szCs w:val="20"/>
          <w:shd w:val="clear" w:color="auto" w:fill="FFFFFF"/>
        </w:rPr>
        <w:t xml:space="preserve">: 10.2337/db17-1509. </w:t>
      </w:r>
      <w:proofErr w:type="spellStart"/>
      <w:r w:rsidRPr="00303BC7">
        <w:rPr>
          <w:rFonts w:eastAsia="Times New Roman" w:cs="Arial"/>
          <w:color w:val="303030"/>
          <w:sz w:val="20"/>
          <w:szCs w:val="20"/>
          <w:shd w:val="clear" w:color="auto" w:fill="FFFFFF"/>
        </w:rPr>
        <w:t>Epub</w:t>
      </w:r>
      <w:proofErr w:type="spellEnd"/>
      <w:r w:rsidRPr="00303BC7">
        <w:rPr>
          <w:rFonts w:eastAsia="Times New Roman" w:cs="Arial"/>
          <w:color w:val="303030"/>
          <w:sz w:val="20"/>
          <w:szCs w:val="20"/>
          <w:shd w:val="clear" w:color="auto" w:fill="FFFFFF"/>
        </w:rPr>
        <w:t xml:space="preserve"> 2018 May 3. PMID: 29724723; PMCID: PMC6014554.</w:t>
      </w:r>
    </w:p>
    <w:p w14:paraId="23CFBCBA" w14:textId="77777777" w:rsidR="007313B1" w:rsidRPr="007313B1" w:rsidRDefault="007313B1" w:rsidP="007313B1">
      <w:pPr>
        <w:pStyle w:val="ListParagraph"/>
        <w:numPr>
          <w:ilvl w:val="1"/>
          <w:numId w:val="11"/>
        </w:numPr>
        <w:rPr>
          <w:rFonts w:ascii="Times New Roman" w:eastAsia="Times New Roman" w:hAnsi="Times New Roman" w:cs="Times New Roman"/>
        </w:rPr>
      </w:pPr>
      <w:r w:rsidRPr="007313B1">
        <w:rPr>
          <w:rFonts w:eastAsia="Times New Roman" w:cs="Arial"/>
          <w:color w:val="303030"/>
          <w:sz w:val="20"/>
          <w:szCs w:val="20"/>
          <w:shd w:val="clear" w:color="auto" w:fill="FFFFFF"/>
        </w:rPr>
        <w:t xml:space="preserve">García-Cuesta EM, Santiago CA, Vallejo-Díaz J, </w:t>
      </w:r>
      <w:proofErr w:type="spellStart"/>
      <w:r w:rsidRPr="007313B1">
        <w:rPr>
          <w:rFonts w:eastAsia="Times New Roman" w:cs="Arial"/>
          <w:color w:val="303030"/>
          <w:sz w:val="20"/>
          <w:szCs w:val="20"/>
          <w:shd w:val="clear" w:color="auto" w:fill="FFFFFF"/>
        </w:rPr>
        <w:t>Juarranz</w:t>
      </w:r>
      <w:proofErr w:type="spellEnd"/>
      <w:r w:rsidRPr="007313B1">
        <w:rPr>
          <w:rFonts w:eastAsia="Times New Roman" w:cs="Arial"/>
          <w:color w:val="303030"/>
          <w:sz w:val="20"/>
          <w:szCs w:val="20"/>
          <w:shd w:val="clear" w:color="auto" w:fill="FFFFFF"/>
        </w:rPr>
        <w:t xml:space="preserve"> Y, Rodríguez-</w:t>
      </w:r>
      <w:proofErr w:type="spellStart"/>
      <w:r w:rsidRPr="007313B1">
        <w:rPr>
          <w:rFonts w:eastAsia="Times New Roman" w:cs="Arial"/>
          <w:color w:val="303030"/>
          <w:sz w:val="20"/>
          <w:szCs w:val="20"/>
          <w:shd w:val="clear" w:color="auto" w:fill="FFFFFF"/>
        </w:rPr>
        <w:t>Frade</w:t>
      </w:r>
      <w:proofErr w:type="spellEnd"/>
      <w:r w:rsidRPr="007313B1">
        <w:rPr>
          <w:rFonts w:eastAsia="Times New Roman" w:cs="Arial"/>
          <w:color w:val="303030"/>
          <w:sz w:val="20"/>
          <w:szCs w:val="20"/>
          <w:shd w:val="clear" w:color="auto" w:fill="FFFFFF"/>
        </w:rPr>
        <w:t xml:space="preserve"> JM, </w:t>
      </w:r>
      <w:proofErr w:type="spellStart"/>
      <w:r w:rsidRPr="007313B1">
        <w:rPr>
          <w:rFonts w:eastAsia="Times New Roman" w:cs="Arial"/>
          <w:color w:val="303030"/>
          <w:sz w:val="20"/>
          <w:szCs w:val="20"/>
          <w:shd w:val="clear" w:color="auto" w:fill="FFFFFF"/>
        </w:rPr>
        <w:t>Mellado</w:t>
      </w:r>
      <w:proofErr w:type="spellEnd"/>
      <w:r w:rsidRPr="007313B1">
        <w:rPr>
          <w:rFonts w:eastAsia="Times New Roman" w:cs="Arial"/>
          <w:color w:val="303030"/>
          <w:sz w:val="20"/>
          <w:szCs w:val="20"/>
          <w:shd w:val="clear" w:color="auto" w:fill="FFFFFF"/>
        </w:rPr>
        <w:t xml:space="preserve"> M. The Role of the CXCL12/CXCR4/ACKR3 Axis in Autoimmune Diseases. </w:t>
      </w:r>
      <w:r w:rsidRPr="007313B1">
        <w:rPr>
          <w:rFonts w:eastAsia="Times New Roman" w:cs="Arial"/>
          <w:i/>
          <w:iCs/>
          <w:color w:val="303030"/>
          <w:sz w:val="20"/>
          <w:szCs w:val="20"/>
        </w:rPr>
        <w:t>Front Endocrinol (Lausanne)</w:t>
      </w:r>
      <w:r w:rsidRPr="007313B1">
        <w:rPr>
          <w:rFonts w:eastAsia="Times New Roman" w:cs="Arial"/>
          <w:color w:val="303030"/>
          <w:sz w:val="20"/>
          <w:szCs w:val="20"/>
          <w:shd w:val="clear" w:color="auto" w:fill="FFFFFF"/>
        </w:rPr>
        <w:t xml:space="preserve">. 2019 Aug </w:t>
      </w:r>
      <w:proofErr w:type="gramStart"/>
      <w:r w:rsidRPr="007313B1">
        <w:rPr>
          <w:rFonts w:eastAsia="Times New Roman" w:cs="Arial"/>
          <w:color w:val="303030"/>
          <w:sz w:val="20"/>
          <w:szCs w:val="20"/>
          <w:shd w:val="clear" w:color="auto" w:fill="FFFFFF"/>
        </w:rPr>
        <w:t>27;10:585</w:t>
      </w:r>
      <w:proofErr w:type="gramEnd"/>
      <w:r w:rsidRPr="007313B1">
        <w:rPr>
          <w:rFonts w:eastAsia="Times New Roman" w:cs="Arial"/>
          <w:color w:val="303030"/>
          <w:sz w:val="20"/>
          <w:szCs w:val="20"/>
          <w:shd w:val="clear" w:color="auto" w:fill="FFFFFF"/>
        </w:rPr>
        <w:t xml:space="preserve">.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10.3389/fendo.2019.00585. PMID: 31507535; PMCID: PMC6718456.</w:t>
      </w:r>
    </w:p>
    <w:p w14:paraId="49D95667" w14:textId="20EB7E62" w:rsidR="007313B1" w:rsidRDefault="00C9786E" w:rsidP="00C9786E">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Environmental stressors and T1D susceptibility; the debate rages on</w:t>
      </w:r>
    </w:p>
    <w:p w14:paraId="055C3D9D" w14:textId="41E04E10" w:rsidR="009867C4" w:rsidRPr="009867C4" w:rsidRDefault="00926EAE" w:rsidP="009867C4">
      <w:pPr>
        <w:pStyle w:val="ListParagraph"/>
        <w:numPr>
          <w:ilvl w:val="1"/>
          <w:numId w:val="11"/>
        </w:numPr>
        <w:rPr>
          <w:rFonts w:eastAsia="Times New Roman" w:cs="Arial"/>
          <w:color w:val="303030"/>
          <w:sz w:val="20"/>
          <w:szCs w:val="20"/>
          <w:shd w:val="clear" w:color="auto" w:fill="FFFFFF"/>
        </w:rPr>
      </w:pPr>
      <w:hyperlink r:id="rId6" w:history="1">
        <w:r w:rsidR="009867C4" w:rsidRPr="009867C4">
          <w:rPr>
            <w:rFonts w:eastAsia="Times New Roman" w:cs="Arial"/>
            <w:color w:val="303030"/>
            <w:sz w:val="20"/>
            <w:szCs w:val="20"/>
            <w:shd w:val="clear" w:color="auto" w:fill="FFFFFF"/>
          </w:rPr>
          <w:t>https://www.hindawi.com/journals/bmri/2015/208947/</w:t>
        </w:r>
      </w:hyperlink>
    </w:p>
    <w:p w14:paraId="1AD7709A" w14:textId="77777777" w:rsidR="00C9786E" w:rsidRPr="00C9786E" w:rsidRDefault="00C9786E" w:rsidP="00C9786E">
      <w:pPr>
        <w:pStyle w:val="ListParagraph"/>
        <w:numPr>
          <w:ilvl w:val="1"/>
          <w:numId w:val="11"/>
        </w:numPr>
        <w:rPr>
          <w:rFonts w:ascii="Times New Roman" w:eastAsia="Times New Roman" w:hAnsi="Times New Roman" w:cs="Times New Roman"/>
        </w:rPr>
      </w:pPr>
      <w:proofErr w:type="spellStart"/>
      <w:r w:rsidRPr="00C9786E">
        <w:rPr>
          <w:rFonts w:eastAsia="Times New Roman" w:cs="Arial"/>
          <w:color w:val="303030"/>
          <w:sz w:val="20"/>
          <w:szCs w:val="20"/>
          <w:shd w:val="clear" w:color="auto" w:fill="FFFFFF"/>
        </w:rPr>
        <w:t>Salo</w:t>
      </w:r>
      <w:proofErr w:type="spellEnd"/>
      <w:r w:rsidRPr="00C9786E">
        <w:rPr>
          <w:rFonts w:eastAsia="Times New Roman" w:cs="Arial"/>
          <w:color w:val="303030"/>
          <w:sz w:val="20"/>
          <w:szCs w:val="20"/>
          <w:shd w:val="clear" w:color="auto" w:fill="FFFFFF"/>
        </w:rPr>
        <w:t xml:space="preserve"> HM, </w:t>
      </w:r>
      <w:proofErr w:type="spellStart"/>
      <w:r w:rsidRPr="00C9786E">
        <w:rPr>
          <w:rFonts w:eastAsia="Times New Roman" w:cs="Arial"/>
          <w:color w:val="303030"/>
          <w:sz w:val="20"/>
          <w:szCs w:val="20"/>
          <w:shd w:val="clear" w:color="auto" w:fill="FFFFFF"/>
        </w:rPr>
        <w:t>Koponen</w:t>
      </w:r>
      <w:proofErr w:type="spellEnd"/>
      <w:r w:rsidRPr="00C9786E">
        <w:rPr>
          <w:rFonts w:eastAsia="Times New Roman" w:cs="Arial"/>
          <w:color w:val="303030"/>
          <w:sz w:val="20"/>
          <w:szCs w:val="20"/>
          <w:shd w:val="clear" w:color="auto" w:fill="FFFFFF"/>
        </w:rPr>
        <w:t xml:space="preserve"> J, </w:t>
      </w:r>
      <w:proofErr w:type="spellStart"/>
      <w:r w:rsidRPr="00C9786E">
        <w:rPr>
          <w:rFonts w:eastAsia="Times New Roman" w:cs="Arial"/>
          <w:color w:val="303030"/>
          <w:sz w:val="20"/>
          <w:szCs w:val="20"/>
          <w:shd w:val="clear" w:color="auto" w:fill="FFFFFF"/>
        </w:rPr>
        <w:t>Kiviranta</w:t>
      </w:r>
      <w:proofErr w:type="spellEnd"/>
      <w:r w:rsidRPr="00C9786E">
        <w:rPr>
          <w:rFonts w:eastAsia="Times New Roman" w:cs="Arial"/>
          <w:color w:val="303030"/>
          <w:sz w:val="20"/>
          <w:szCs w:val="20"/>
          <w:shd w:val="clear" w:color="auto" w:fill="FFFFFF"/>
        </w:rPr>
        <w:t xml:space="preserve"> H, </w:t>
      </w:r>
      <w:proofErr w:type="spellStart"/>
      <w:r w:rsidRPr="00C9786E">
        <w:rPr>
          <w:rFonts w:eastAsia="Times New Roman" w:cs="Arial"/>
          <w:color w:val="303030"/>
          <w:sz w:val="20"/>
          <w:szCs w:val="20"/>
          <w:shd w:val="clear" w:color="auto" w:fill="FFFFFF"/>
        </w:rPr>
        <w:t>Rantakokko</w:t>
      </w:r>
      <w:proofErr w:type="spellEnd"/>
      <w:r w:rsidRPr="00C9786E">
        <w:rPr>
          <w:rFonts w:eastAsia="Times New Roman" w:cs="Arial"/>
          <w:color w:val="303030"/>
          <w:sz w:val="20"/>
          <w:szCs w:val="20"/>
          <w:shd w:val="clear" w:color="auto" w:fill="FFFFFF"/>
        </w:rPr>
        <w:t xml:space="preserve"> P, </w:t>
      </w:r>
      <w:proofErr w:type="spellStart"/>
      <w:r w:rsidRPr="00C9786E">
        <w:rPr>
          <w:rFonts w:eastAsia="Times New Roman" w:cs="Arial"/>
          <w:color w:val="303030"/>
          <w:sz w:val="20"/>
          <w:szCs w:val="20"/>
          <w:shd w:val="clear" w:color="auto" w:fill="FFFFFF"/>
        </w:rPr>
        <w:t>Honkanen</w:t>
      </w:r>
      <w:proofErr w:type="spellEnd"/>
      <w:r w:rsidRPr="00C9786E">
        <w:rPr>
          <w:rFonts w:eastAsia="Times New Roman" w:cs="Arial"/>
          <w:color w:val="303030"/>
          <w:sz w:val="20"/>
          <w:szCs w:val="20"/>
          <w:shd w:val="clear" w:color="auto" w:fill="FFFFFF"/>
        </w:rPr>
        <w:t xml:space="preserve"> J, </w:t>
      </w:r>
      <w:proofErr w:type="spellStart"/>
      <w:r w:rsidRPr="00C9786E">
        <w:rPr>
          <w:rFonts w:eastAsia="Times New Roman" w:cs="Arial"/>
          <w:color w:val="303030"/>
          <w:sz w:val="20"/>
          <w:szCs w:val="20"/>
          <w:shd w:val="clear" w:color="auto" w:fill="FFFFFF"/>
        </w:rPr>
        <w:t>Härkönen</w:t>
      </w:r>
      <w:proofErr w:type="spellEnd"/>
      <w:r w:rsidRPr="00C9786E">
        <w:rPr>
          <w:rFonts w:eastAsia="Times New Roman" w:cs="Arial"/>
          <w:color w:val="303030"/>
          <w:sz w:val="20"/>
          <w:szCs w:val="20"/>
          <w:shd w:val="clear" w:color="auto" w:fill="FFFFFF"/>
        </w:rPr>
        <w:t xml:space="preserve"> T, Ilonen J, Virtanen SM, </w:t>
      </w:r>
      <w:proofErr w:type="spellStart"/>
      <w:r w:rsidRPr="00C9786E">
        <w:rPr>
          <w:rFonts w:eastAsia="Times New Roman" w:cs="Arial"/>
          <w:color w:val="303030"/>
          <w:sz w:val="20"/>
          <w:szCs w:val="20"/>
          <w:shd w:val="clear" w:color="auto" w:fill="FFFFFF"/>
        </w:rPr>
        <w:t>Tillmann</w:t>
      </w:r>
      <w:proofErr w:type="spellEnd"/>
      <w:r w:rsidRPr="00C9786E">
        <w:rPr>
          <w:rFonts w:eastAsia="Times New Roman" w:cs="Arial"/>
          <w:color w:val="303030"/>
          <w:sz w:val="20"/>
          <w:szCs w:val="20"/>
          <w:shd w:val="clear" w:color="auto" w:fill="FFFFFF"/>
        </w:rPr>
        <w:t xml:space="preserve"> V, </w:t>
      </w:r>
      <w:proofErr w:type="spellStart"/>
      <w:r w:rsidRPr="00C9786E">
        <w:rPr>
          <w:rFonts w:eastAsia="Times New Roman" w:cs="Arial"/>
          <w:color w:val="303030"/>
          <w:sz w:val="20"/>
          <w:szCs w:val="20"/>
          <w:shd w:val="clear" w:color="auto" w:fill="FFFFFF"/>
        </w:rPr>
        <w:t>Knip</w:t>
      </w:r>
      <w:proofErr w:type="spellEnd"/>
      <w:r w:rsidRPr="00C9786E">
        <w:rPr>
          <w:rFonts w:eastAsia="Times New Roman" w:cs="Arial"/>
          <w:color w:val="303030"/>
          <w:sz w:val="20"/>
          <w:szCs w:val="20"/>
          <w:shd w:val="clear" w:color="auto" w:fill="FFFFFF"/>
        </w:rPr>
        <w:t xml:space="preserve"> M, </w:t>
      </w:r>
      <w:proofErr w:type="spellStart"/>
      <w:r w:rsidRPr="00C9786E">
        <w:rPr>
          <w:rFonts w:eastAsia="Times New Roman" w:cs="Arial"/>
          <w:color w:val="303030"/>
          <w:sz w:val="20"/>
          <w:szCs w:val="20"/>
          <w:shd w:val="clear" w:color="auto" w:fill="FFFFFF"/>
        </w:rPr>
        <w:t>Vaarala</w:t>
      </w:r>
      <w:proofErr w:type="spellEnd"/>
      <w:r w:rsidRPr="00C9786E">
        <w:rPr>
          <w:rFonts w:eastAsia="Times New Roman" w:cs="Arial"/>
          <w:color w:val="303030"/>
          <w:sz w:val="20"/>
          <w:szCs w:val="20"/>
          <w:shd w:val="clear" w:color="auto" w:fill="FFFFFF"/>
        </w:rPr>
        <w:t xml:space="preserve"> O; DIABIMMUNE Study Group. No evidence of the role of early chemical exposure in the development of β-cell autoimmunity. </w:t>
      </w:r>
      <w:r w:rsidRPr="00C9786E">
        <w:rPr>
          <w:rFonts w:eastAsia="Times New Roman" w:cs="Arial"/>
          <w:i/>
          <w:iCs/>
          <w:color w:val="303030"/>
          <w:sz w:val="20"/>
          <w:szCs w:val="20"/>
        </w:rPr>
        <w:t xml:space="preserve">Environ Sci </w:t>
      </w:r>
      <w:proofErr w:type="spellStart"/>
      <w:r w:rsidRPr="00C9786E">
        <w:rPr>
          <w:rFonts w:eastAsia="Times New Roman" w:cs="Arial"/>
          <w:i/>
          <w:iCs/>
          <w:color w:val="303030"/>
          <w:sz w:val="20"/>
          <w:szCs w:val="20"/>
        </w:rPr>
        <w:t>Pollut</w:t>
      </w:r>
      <w:proofErr w:type="spellEnd"/>
      <w:r w:rsidRPr="00C9786E">
        <w:rPr>
          <w:rFonts w:eastAsia="Times New Roman" w:cs="Arial"/>
          <w:i/>
          <w:iCs/>
          <w:color w:val="303030"/>
          <w:sz w:val="20"/>
          <w:szCs w:val="20"/>
        </w:rPr>
        <w:t xml:space="preserve"> Res Int</w:t>
      </w:r>
      <w:r w:rsidRPr="00C9786E">
        <w:rPr>
          <w:rFonts w:eastAsia="Times New Roman" w:cs="Arial"/>
          <w:color w:val="303030"/>
          <w:sz w:val="20"/>
          <w:szCs w:val="20"/>
          <w:shd w:val="clear" w:color="auto" w:fill="FFFFFF"/>
        </w:rPr>
        <w:t xml:space="preserve">. 2019 Jan;26(2):1370-1378.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xml:space="preserve">: 10.1007/s11356-018-3659-6. </w:t>
      </w:r>
      <w:proofErr w:type="spellStart"/>
      <w:r w:rsidRPr="00C9786E">
        <w:rPr>
          <w:rFonts w:eastAsia="Times New Roman" w:cs="Arial"/>
          <w:color w:val="303030"/>
          <w:sz w:val="20"/>
          <w:szCs w:val="20"/>
          <w:shd w:val="clear" w:color="auto" w:fill="FFFFFF"/>
        </w:rPr>
        <w:t>Epub</w:t>
      </w:r>
      <w:proofErr w:type="spellEnd"/>
      <w:r w:rsidRPr="00C9786E">
        <w:rPr>
          <w:rFonts w:eastAsia="Times New Roman" w:cs="Arial"/>
          <w:color w:val="303030"/>
          <w:sz w:val="20"/>
          <w:szCs w:val="20"/>
          <w:shd w:val="clear" w:color="auto" w:fill="FFFFFF"/>
        </w:rPr>
        <w:t xml:space="preserve"> 2018 Nov 13. PMID: 30426368; PMCID: PMC6331740.</w:t>
      </w:r>
    </w:p>
    <w:p w14:paraId="2C23EBE7" w14:textId="77777777" w:rsidR="00C9786E" w:rsidRPr="00C9786E" w:rsidRDefault="00C9786E" w:rsidP="00C9786E">
      <w:pPr>
        <w:pStyle w:val="ListParagraph"/>
        <w:numPr>
          <w:ilvl w:val="1"/>
          <w:numId w:val="11"/>
        </w:numPr>
        <w:rPr>
          <w:rFonts w:ascii="Times New Roman" w:eastAsia="Times New Roman" w:hAnsi="Times New Roman" w:cs="Times New Roman"/>
        </w:rPr>
      </w:pPr>
      <w:proofErr w:type="spellStart"/>
      <w:r w:rsidRPr="00C9786E">
        <w:rPr>
          <w:rFonts w:eastAsia="Times New Roman" w:cs="Arial"/>
          <w:color w:val="303030"/>
          <w:sz w:val="20"/>
          <w:szCs w:val="20"/>
          <w:shd w:val="clear" w:color="auto" w:fill="FFFFFF"/>
        </w:rPr>
        <w:t>Bodin</w:t>
      </w:r>
      <w:proofErr w:type="spellEnd"/>
      <w:r w:rsidRPr="00C9786E">
        <w:rPr>
          <w:rFonts w:eastAsia="Times New Roman" w:cs="Arial"/>
          <w:color w:val="303030"/>
          <w:sz w:val="20"/>
          <w:szCs w:val="20"/>
          <w:shd w:val="clear" w:color="auto" w:fill="FFFFFF"/>
        </w:rPr>
        <w:t xml:space="preserve"> J, </w:t>
      </w:r>
      <w:proofErr w:type="spellStart"/>
      <w:r w:rsidRPr="00C9786E">
        <w:rPr>
          <w:rFonts w:eastAsia="Times New Roman" w:cs="Arial"/>
          <w:color w:val="303030"/>
          <w:sz w:val="20"/>
          <w:szCs w:val="20"/>
          <w:shd w:val="clear" w:color="auto" w:fill="FFFFFF"/>
        </w:rPr>
        <w:t>Groeng</w:t>
      </w:r>
      <w:proofErr w:type="spellEnd"/>
      <w:r w:rsidRPr="00C9786E">
        <w:rPr>
          <w:rFonts w:eastAsia="Times New Roman" w:cs="Arial"/>
          <w:color w:val="303030"/>
          <w:sz w:val="20"/>
          <w:szCs w:val="20"/>
          <w:shd w:val="clear" w:color="auto" w:fill="FFFFFF"/>
        </w:rPr>
        <w:t xml:space="preserve"> EC, </w:t>
      </w:r>
      <w:proofErr w:type="spellStart"/>
      <w:r w:rsidRPr="00C9786E">
        <w:rPr>
          <w:rFonts w:eastAsia="Times New Roman" w:cs="Arial"/>
          <w:color w:val="303030"/>
          <w:sz w:val="20"/>
          <w:szCs w:val="20"/>
          <w:shd w:val="clear" w:color="auto" w:fill="FFFFFF"/>
        </w:rPr>
        <w:t>Andreassen</w:t>
      </w:r>
      <w:proofErr w:type="spellEnd"/>
      <w:r w:rsidRPr="00C9786E">
        <w:rPr>
          <w:rFonts w:eastAsia="Times New Roman" w:cs="Arial"/>
          <w:color w:val="303030"/>
          <w:sz w:val="20"/>
          <w:szCs w:val="20"/>
          <w:shd w:val="clear" w:color="auto" w:fill="FFFFFF"/>
        </w:rPr>
        <w:t xml:space="preserve"> M, Dirven H, Nygaard UC. Exposure to </w:t>
      </w:r>
      <w:proofErr w:type="spellStart"/>
      <w:r w:rsidRPr="00C9786E">
        <w:rPr>
          <w:rFonts w:eastAsia="Times New Roman" w:cs="Arial"/>
          <w:color w:val="303030"/>
          <w:sz w:val="20"/>
          <w:szCs w:val="20"/>
          <w:shd w:val="clear" w:color="auto" w:fill="FFFFFF"/>
        </w:rPr>
        <w:t>perfluoroundecanoic</w:t>
      </w:r>
      <w:proofErr w:type="spellEnd"/>
      <w:r w:rsidRPr="00C9786E">
        <w:rPr>
          <w:rFonts w:eastAsia="Times New Roman" w:cs="Arial"/>
          <w:color w:val="303030"/>
          <w:sz w:val="20"/>
          <w:szCs w:val="20"/>
          <w:shd w:val="clear" w:color="auto" w:fill="FFFFFF"/>
        </w:rPr>
        <w:t xml:space="preserve"> acid (</w:t>
      </w:r>
      <w:proofErr w:type="spellStart"/>
      <w:r w:rsidRPr="00C9786E">
        <w:rPr>
          <w:rFonts w:eastAsia="Times New Roman" w:cs="Arial"/>
          <w:color w:val="303030"/>
          <w:sz w:val="20"/>
          <w:szCs w:val="20"/>
          <w:shd w:val="clear" w:color="auto" w:fill="FFFFFF"/>
        </w:rPr>
        <w:t>PFUnDA</w:t>
      </w:r>
      <w:proofErr w:type="spellEnd"/>
      <w:r w:rsidRPr="00C9786E">
        <w:rPr>
          <w:rFonts w:eastAsia="Times New Roman" w:cs="Arial"/>
          <w:color w:val="303030"/>
          <w:sz w:val="20"/>
          <w:szCs w:val="20"/>
          <w:shd w:val="clear" w:color="auto" w:fill="FFFFFF"/>
        </w:rPr>
        <w:t>) accelerates insulitis development in a mouse model of type 1 diabetes. </w:t>
      </w:r>
      <w:proofErr w:type="spellStart"/>
      <w:r w:rsidRPr="00C9786E">
        <w:rPr>
          <w:rFonts w:eastAsia="Times New Roman" w:cs="Arial"/>
          <w:i/>
          <w:iCs/>
          <w:color w:val="303030"/>
          <w:sz w:val="20"/>
          <w:szCs w:val="20"/>
        </w:rPr>
        <w:t>Toxicol</w:t>
      </w:r>
      <w:proofErr w:type="spellEnd"/>
      <w:r w:rsidRPr="00C9786E">
        <w:rPr>
          <w:rFonts w:eastAsia="Times New Roman" w:cs="Arial"/>
          <w:i/>
          <w:iCs/>
          <w:color w:val="303030"/>
          <w:sz w:val="20"/>
          <w:szCs w:val="20"/>
        </w:rPr>
        <w:t xml:space="preserve"> Rep</w:t>
      </w:r>
      <w:r w:rsidRPr="00C9786E">
        <w:rPr>
          <w:rFonts w:eastAsia="Times New Roman" w:cs="Arial"/>
          <w:color w:val="303030"/>
          <w:sz w:val="20"/>
          <w:szCs w:val="20"/>
          <w:shd w:val="clear" w:color="auto" w:fill="FFFFFF"/>
        </w:rPr>
        <w:t xml:space="preserve">. 2016 Aug </w:t>
      </w:r>
      <w:proofErr w:type="gramStart"/>
      <w:r w:rsidRPr="00C9786E">
        <w:rPr>
          <w:rFonts w:eastAsia="Times New Roman" w:cs="Arial"/>
          <w:color w:val="303030"/>
          <w:sz w:val="20"/>
          <w:szCs w:val="20"/>
          <w:shd w:val="clear" w:color="auto" w:fill="FFFFFF"/>
        </w:rPr>
        <w:t>29;3:664</w:t>
      </w:r>
      <w:proofErr w:type="gramEnd"/>
      <w:r w:rsidRPr="00C9786E">
        <w:rPr>
          <w:rFonts w:eastAsia="Times New Roman" w:cs="Arial"/>
          <w:color w:val="303030"/>
          <w:sz w:val="20"/>
          <w:szCs w:val="20"/>
          <w:shd w:val="clear" w:color="auto" w:fill="FFFFFF"/>
        </w:rPr>
        <w:t xml:space="preserve">-672.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10.1016/j.toxrep.2016.08.009. PMID: 28959590; PMCID: PMC5616085.</w:t>
      </w:r>
    </w:p>
    <w:p w14:paraId="0D3A34F9" w14:textId="6403AEC4" w:rsidR="00C9786E" w:rsidRPr="00C9786E" w:rsidRDefault="00C9786E" w:rsidP="00C9786E">
      <w:pPr>
        <w:pStyle w:val="ListParagraph"/>
        <w:numPr>
          <w:ilvl w:val="1"/>
          <w:numId w:val="11"/>
        </w:numPr>
        <w:rPr>
          <w:rFonts w:ascii="Times New Roman" w:eastAsia="Times New Roman" w:hAnsi="Times New Roman" w:cs="Times New Roman"/>
        </w:rPr>
      </w:pPr>
      <w:r w:rsidRPr="00C9786E">
        <w:rPr>
          <w:rFonts w:eastAsia="Times New Roman" w:cs="Arial"/>
          <w:color w:val="303030"/>
          <w:sz w:val="20"/>
          <w:szCs w:val="20"/>
          <w:shd w:val="clear" w:color="auto" w:fill="FFFFFF"/>
        </w:rPr>
        <w:t>Conway B, Innes KE, Long D. Perfluoroalkyl substances and beta cell deficient diabetes. </w:t>
      </w:r>
      <w:r w:rsidRPr="00C9786E">
        <w:rPr>
          <w:rFonts w:eastAsia="Times New Roman" w:cs="Arial"/>
          <w:i/>
          <w:iCs/>
          <w:color w:val="303030"/>
          <w:sz w:val="20"/>
          <w:szCs w:val="20"/>
        </w:rPr>
        <w:t>J Diabetes Complications</w:t>
      </w:r>
      <w:r w:rsidRPr="00C9786E">
        <w:rPr>
          <w:rFonts w:eastAsia="Times New Roman" w:cs="Arial"/>
          <w:color w:val="303030"/>
          <w:sz w:val="20"/>
          <w:szCs w:val="20"/>
          <w:shd w:val="clear" w:color="auto" w:fill="FFFFFF"/>
        </w:rPr>
        <w:t xml:space="preserve">. 2016 Aug;30(6):993-8.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xml:space="preserve">: 10.1016/j.jdiacomp.2016.05.001. </w:t>
      </w:r>
      <w:proofErr w:type="spellStart"/>
      <w:r w:rsidRPr="00C9786E">
        <w:rPr>
          <w:rFonts w:eastAsia="Times New Roman" w:cs="Arial"/>
          <w:color w:val="303030"/>
          <w:sz w:val="20"/>
          <w:szCs w:val="20"/>
          <w:shd w:val="clear" w:color="auto" w:fill="FFFFFF"/>
        </w:rPr>
        <w:t>Epub</w:t>
      </w:r>
      <w:proofErr w:type="spellEnd"/>
      <w:r w:rsidRPr="00C9786E">
        <w:rPr>
          <w:rFonts w:eastAsia="Times New Roman" w:cs="Arial"/>
          <w:color w:val="303030"/>
          <w:sz w:val="20"/>
          <w:szCs w:val="20"/>
          <w:shd w:val="clear" w:color="auto" w:fill="FFFFFF"/>
        </w:rPr>
        <w:t xml:space="preserve"> 2016 May 4. PMID: 27311784; PMCID: PMC5556924.</w:t>
      </w:r>
    </w:p>
    <w:p w14:paraId="534248D6" w14:textId="17E58A4C" w:rsidR="00C9786E" w:rsidRPr="00C3415C" w:rsidRDefault="00C9786E" w:rsidP="00C3415C">
      <w:pPr>
        <w:pStyle w:val="ListParagraph"/>
        <w:numPr>
          <w:ilvl w:val="1"/>
          <w:numId w:val="11"/>
        </w:numPr>
        <w:rPr>
          <w:rFonts w:ascii="Times New Roman" w:eastAsia="Times New Roman" w:hAnsi="Times New Roman" w:cs="Times New Roman"/>
        </w:rPr>
      </w:pPr>
      <w:proofErr w:type="spellStart"/>
      <w:r w:rsidRPr="00C9786E">
        <w:rPr>
          <w:rFonts w:eastAsia="Times New Roman" w:cs="Arial"/>
          <w:color w:val="303030"/>
          <w:sz w:val="20"/>
          <w:szCs w:val="20"/>
          <w:shd w:val="clear" w:color="auto" w:fill="FFFFFF"/>
        </w:rPr>
        <w:t>Bodin</w:t>
      </w:r>
      <w:proofErr w:type="spellEnd"/>
      <w:r w:rsidRPr="00C9786E">
        <w:rPr>
          <w:rFonts w:eastAsia="Times New Roman" w:cs="Arial"/>
          <w:color w:val="303030"/>
          <w:sz w:val="20"/>
          <w:szCs w:val="20"/>
          <w:shd w:val="clear" w:color="auto" w:fill="FFFFFF"/>
        </w:rPr>
        <w:t xml:space="preserve"> J, Stene LC, Nygaard UC. Can exposure to environmental chemicals increase the risk of diabetes type 1 development? </w:t>
      </w:r>
      <w:r w:rsidRPr="00C9786E">
        <w:rPr>
          <w:rFonts w:eastAsia="Times New Roman" w:cs="Arial"/>
          <w:i/>
          <w:iCs/>
          <w:color w:val="303030"/>
          <w:sz w:val="20"/>
          <w:szCs w:val="20"/>
        </w:rPr>
        <w:t>Biomed Res Int</w:t>
      </w:r>
      <w:r w:rsidRPr="00C9786E">
        <w:rPr>
          <w:rFonts w:eastAsia="Times New Roman" w:cs="Arial"/>
          <w:color w:val="303030"/>
          <w:sz w:val="20"/>
          <w:szCs w:val="20"/>
          <w:shd w:val="clear" w:color="auto" w:fill="FFFFFF"/>
        </w:rPr>
        <w:t xml:space="preserve">. </w:t>
      </w:r>
      <w:proofErr w:type="gramStart"/>
      <w:r w:rsidRPr="00C9786E">
        <w:rPr>
          <w:rFonts w:eastAsia="Times New Roman" w:cs="Arial"/>
          <w:color w:val="303030"/>
          <w:sz w:val="20"/>
          <w:szCs w:val="20"/>
          <w:shd w:val="clear" w:color="auto" w:fill="FFFFFF"/>
        </w:rPr>
        <w:t>2015;2015:208947</w:t>
      </w:r>
      <w:proofErr w:type="gramEnd"/>
      <w:r w:rsidRPr="00C9786E">
        <w:rPr>
          <w:rFonts w:eastAsia="Times New Roman" w:cs="Arial"/>
          <w:color w:val="303030"/>
          <w:sz w:val="20"/>
          <w:szCs w:val="20"/>
          <w:shd w:val="clear" w:color="auto" w:fill="FFFFFF"/>
        </w:rPr>
        <w:t xml:space="preserve">.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xml:space="preserve">: 10.1155/2015/208947. </w:t>
      </w:r>
      <w:proofErr w:type="spellStart"/>
      <w:r w:rsidRPr="00C9786E">
        <w:rPr>
          <w:rFonts w:eastAsia="Times New Roman" w:cs="Arial"/>
          <w:color w:val="303030"/>
          <w:sz w:val="20"/>
          <w:szCs w:val="20"/>
          <w:shd w:val="clear" w:color="auto" w:fill="FFFFFF"/>
        </w:rPr>
        <w:t>Epub</w:t>
      </w:r>
      <w:proofErr w:type="spellEnd"/>
      <w:r w:rsidRPr="00C9786E">
        <w:rPr>
          <w:rFonts w:eastAsia="Times New Roman" w:cs="Arial"/>
          <w:color w:val="303030"/>
          <w:sz w:val="20"/>
          <w:szCs w:val="20"/>
          <w:shd w:val="clear" w:color="auto" w:fill="FFFFFF"/>
        </w:rPr>
        <w:t xml:space="preserve"> 2015 Mar 26. PMID: 25883945; PMCID: PMC4391693.</w:t>
      </w:r>
    </w:p>
    <w:p w14:paraId="4982A6CB" w14:textId="0A2B20DD" w:rsidR="00303BC7" w:rsidRDefault="00303BC7" w:rsidP="007D024A">
      <w:pPr>
        <w:pStyle w:val="ListParagraph"/>
        <w:numPr>
          <w:ilvl w:val="0"/>
          <w:numId w:val="11"/>
        </w:numPr>
        <w:rPr>
          <w:rFonts w:ascii="Arial" w:hAnsi="Arial" w:cs="Arial"/>
        </w:rPr>
      </w:pPr>
      <w:r>
        <w:rPr>
          <w:rFonts w:ascii="Arial" w:hAnsi="Arial" w:cs="Arial"/>
        </w:rPr>
        <w:lastRenderedPageBreak/>
        <w:t>Abnormal pancreatic secretions and stress</w:t>
      </w:r>
    </w:p>
    <w:p w14:paraId="1D2620B7" w14:textId="77777777" w:rsidR="00303BC7" w:rsidRPr="00303BC7" w:rsidRDefault="00303BC7" w:rsidP="00303BC7">
      <w:pPr>
        <w:pStyle w:val="ListParagraph"/>
        <w:numPr>
          <w:ilvl w:val="1"/>
          <w:numId w:val="11"/>
        </w:numPr>
        <w:rPr>
          <w:rFonts w:ascii="Times New Roman" w:eastAsia="Times New Roman" w:hAnsi="Times New Roman" w:cs="Times New Roman"/>
        </w:rPr>
      </w:pPr>
      <w:r w:rsidRPr="00303BC7">
        <w:rPr>
          <w:rFonts w:eastAsia="Times New Roman" w:cs="Arial"/>
          <w:color w:val="303030"/>
          <w:sz w:val="20"/>
          <w:szCs w:val="20"/>
          <w:shd w:val="clear" w:color="auto" w:fill="FFFFFF"/>
        </w:rPr>
        <w:t xml:space="preserve">Lee MG, </w:t>
      </w:r>
      <w:proofErr w:type="spellStart"/>
      <w:r w:rsidRPr="00303BC7">
        <w:rPr>
          <w:rFonts w:eastAsia="Times New Roman" w:cs="Arial"/>
          <w:color w:val="303030"/>
          <w:sz w:val="20"/>
          <w:szCs w:val="20"/>
          <w:shd w:val="clear" w:color="auto" w:fill="FFFFFF"/>
        </w:rPr>
        <w:t>Ohana</w:t>
      </w:r>
      <w:proofErr w:type="spellEnd"/>
      <w:r w:rsidRPr="00303BC7">
        <w:rPr>
          <w:rFonts w:eastAsia="Times New Roman" w:cs="Arial"/>
          <w:color w:val="303030"/>
          <w:sz w:val="20"/>
          <w:szCs w:val="20"/>
          <w:shd w:val="clear" w:color="auto" w:fill="FFFFFF"/>
        </w:rPr>
        <w:t xml:space="preserve"> E, Park HW, Yang D, </w:t>
      </w:r>
      <w:proofErr w:type="spellStart"/>
      <w:r w:rsidRPr="00303BC7">
        <w:rPr>
          <w:rFonts w:eastAsia="Times New Roman" w:cs="Arial"/>
          <w:color w:val="303030"/>
          <w:sz w:val="20"/>
          <w:szCs w:val="20"/>
          <w:shd w:val="clear" w:color="auto" w:fill="FFFFFF"/>
        </w:rPr>
        <w:t>Muallem</w:t>
      </w:r>
      <w:proofErr w:type="spellEnd"/>
      <w:r w:rsidRPr="00303BC7">
        <w:rPr>
          <w:rFonts w:eastAsia="Times New Roman" w:cs="Arial"/>
          <w:color w:val="303030"/>
          <w:sz w:val="20"/>
          <w:szCs w:val="20"/>
          <w:shd w:val="clear" w:color="auto" w:fill="FFFFFF"/>
        </w:rPr>
        <w:t xml:space="preserve"> S. Molecular mechanism of pancreatic and salivary gland fluid and HCO3 secretion. </w:t>
      </w:r>
      <w:proofErr w:type="spellStart"/>
      <w:r w:rsidRPr="00303BC7">
        <w:rPr>
          <w:rFonts w:eastAsia="Times New Roman" w:cs="Arial"/>
          <w:i/>
          <w:iCs/>
          <w:color w:val="303030"/>
          <w:sz w:val="20"/>
          <w:szCs w:val="20"/>
        </w:rPr>
        <w:t>Physiol</w:t>
      </w:r>
      <w:proofErr w:type="spellEnd"/>
      <w:r w:rsidRPr="00303BC7">
        <w:rPr>
          <w:rFonts w:eastAsia="Times New Roman" w:cs="Arial"/>
          <w:i/>
          <w:iCs/>
          <w:color w:val="303030"/>
          <w:sz w:val="20"/>
          <w:szCs w:val="20"/>
        </w:rPr>
        <w:t xml:space="preserve"> Rev</w:t>
      </w:r>
      <w:r w:rsidRPr="00303BC7">
        <w:rPr>
          <w:rFonts w:eastAsia="Times New Roman" w:cs="Arial"/>
          <w:color w:val="303030"/>
          <w:sz w:val="20"/>
          <w:szCs w:val="20"/>
          <w:shd w:val="clear" w:color="auto" w:fill="FFFFFF"/>
        </w:rPr>
        <w:t xml:space="preserve">. 2012 Jan;92(1):39-74. </w:t>
      </w:r>
      <w:proofErr w:type="spellStart"/>
      <w:r w:rsidRPr="00303BC7">
        <w:rPr>
          <w:rFonts w:eastAsia="Times New Roman" w:cs="Arial"/>
          <w:color w:val="303030"/>
          <w:sz w:val="20"/>
          <w:szCs w:val="20"/>
          <w:shd w:val="clear" w:color="auto" w:fill="FFFFFF"/>
        </w:rPr>
        <w:t>doi</w:t>
      </w:r>
      <w:proofErr w:type="spellEnd"/>
      <w:r w:rsidRPr="00303BC7">
        <w:rPr>
          <w:rFonts w:eastAsia="Times New Roman" w:cs="Arial"/>
          <w:color w:val="303030"/>
          <w:sz w:val="20"/>
          <w:szCs w:val="20"/>
          <w:shd w:val="clear" w:color="auto" w:fill="FFFFFF"/>
        </w:rPr>
        <w:t>: 10.1152/physrev.00011.2011. PMID: 22298651; PMCID: PMC3667394.</w:t>
      </w:r>
    </w:p>
    <w:p w14:paraId="69B77A00" w14:textId="3AA28F65" w:rsidR="00C02426" w:rsidRPr="00C3415C" w:rsidRDefault="00C02426" w:rsidP="00C02426">
      <w:pPr>
        <w:pStyle w:val="ListParagraph"/>
        <w:numPr>
          <w:ilvl w:val="1"/>
          <w:numId w:val="11"/>
        </w:numPr>
        <w:rPr>
          <w:rFonts w:eastAsia="Times New Roman" w:cs="Arial"/>
          <w:color w:val="303030"/>
          <w:sz w:val="20"/>
          <w:szCs w:val="20"/>
          <w:shd w:val="clear" w:color="auto" w:fill="FFFFFF"/>
        </w:rPr>
      </w:pPr>
      <w:r w:rsidRPr="00C02426">
        <w:rPr>
          <w:rFonts w:eastAsia="Times New Roman" w:cs="Arial"/>
          <w:color w:val="303030"/>
          <w:sz w:val="20"/>
          <w:szCs w:val="20"/>
          <w:shd w:val="clear" w:color="auto" w:fill="FFFFFF"/>
        </w:rPr>
        <w:t>Williams JA. Proteomics as a systems approach to pancreatitis. </w:t>
      </w:r>
      <w:r w:rsidRPr="00C02426">
        <w:rPr>
          <w:rFonts w:eastAsia="Times New Roman" w:cs="Arial"/>
          <w:i/>
          <w:iCs/>
          <w:color w:val="303030"/>
          <w:sz w:val="20"/>
          <w:szCs w:val="20"/>
        </w:rPr>
        <w:t>Pancreas</w:t>
      </w:r>
      <w:r w:rsidRPr="00C02426">
        <w:rPr>
          <w:rFonts w:eastAsia="Times New Roman" w:cs="Arial"/>
          <w:color w:val="303030"/>
          <w:sz w:val="20"/>
          <w:szCs w:val="20"/>
          <w:shd w:val="clear" w:color="auto" w:fill="FFFFFF"/>
        </w:rPr>
        <w:t xml:space="preserve">. 2013 Aug;42(6):905-11. </w:t>
      </w:r>
      <w:proofErr w:type="spellStart"/>
      <w:r w:rsidRPr="00C02426">
        <w:rPr>
          <w:rFonts w:eastAsia="Times New Roman" w:cs="Arial"/>
          <w:color w:val="303030"/>
          <w:sz w:val="20"/>
          <w:szCs w:val="20"/>
          <w:shd w:val="clear" w:color="auto" w:fill="FFFFFF"/>
        </w:rPr>
        <w:t>doi</w:t>
      </w:r>
      <w:proofErr w:type="spellEnd"/>
      <w:r w:rsidRPr="00C02426">
        <w:rPr>
          <w:rFonts w:eastAsia="Times New Roman" w:cs="Arial"/>
          <w:color w:val="303030"/>
          <w:sz w:val="20"/>
          <w:szCs w:val="20"/>
          <w:shd w:val="clear" w:color="auto" w:fill="FFFFFF"/>
        </w:rPr>
        <w:t>: 10.1097/MPA.0b013e31828fddc3. PMID: 23851428; PMCID: PMC3713413.</w:t>
      </w:r>
    </w:p>
    <w:p w14:paraId="41C917F1" w14:textId="77777777" w:rsidR="00C3415C" w:rsidRPr="00C3415C" w:rsidRDefault="00C3415C" w:rsidP="00C3415C">
      <w:pPr>
        <w:pStyle w:val="ListParagraph"/>
        <w:numPr>
          <w:ilvl w:val="1"/>
          <w:numId w:val="11"/>
        </w:numPr>
        <w:rPr>
          <w:rFonts w:eastAsia="Times New Roman" w:cs="Arial"/>
          <w:color w:val="303030"/>
          <w:sz w:val="20"/>
          <w:szCs w:val="20"/>
          <w:shd w:val="clear" w:color="auto" w:fill="FFFFFF"/>
        </w:rPr>
      </w:pPr>
      <w:r w:rsidRPr="00C3415C">
        <w:rPr>
          <w:rFonts w:eastAsia="Times New Roman" w:cs="Arial"/>
          <w:color w:val="303030"/>
          <w:sz w:val="20"/>
          <w:szCs w:val="20"/>
          <w:shd w:val="clear" w:color="auto" w:fill="FFFFFF"/>
        </w:rPr>
        <w:t>Metallothionein is a component of exocrine pancreas secretion: implications for zinc homeostasis</w:t>
      </w:r>
    </w:p>
    <w:p w14:paraId="21147152" w14:textId="77777777" w:rsidR="005F5446" w:rsidRDefault="00926EAE" w:rsidP="005F5446">
      <w:pPr>
        <w:pStyle w:val="ListParagraph"/>
        <w:numPr>
          <w:ilvl w:val="2"/>
          <w:numId w:val="11"/>
        </w:numPr>
        <w:rPr>
          <w:rFonts w:eastAsia="Times New Roman" w:cs="Arial"/>
          <w:color w:val="303030"/>
          <w:sz w:val="20"/>
          <w:szCs w:val="20"/>
          <w:shd w:val="clear" w:color="auto" w:fill="FFFFFF"/>
        </w:rPr>
      </w:pPr>
      <w:hyperlink r:id="rId7" w:tooltip="R. C. De Lisle" w:history="1">
        <w:r w:rsidR="00C3415C" w:rsidRPr="00C3415C">
          <w:rPr>
            <w:rFonts w:eastAsia="Times New Roman" w:cs="Arial"/>
            <w:color w:val="303030"/>
            <w:sz w:val="20"/>
            <w:szCs w:val="20"/>
            <w:shd w:val="clear" w:color="auto" w:fill="FFFFFF"/>
          </w:rPr>
          <w:t>R. C. De Lisle</w:t>
        </w:r>
      </w:hyperlink>
      <w:r w:rsidR="00C3415C" w:rsidRPr="00C3415C">
        <w:rPr>
          <w:rFonts w:eastAsia="Times New Roman" w:cs="Arial"/>
          <w:color w:val="303030"/>
          <w:sz w:val="20"/>
          <w:szCs w:val="20"/>
          <w:shd w:val="clear" w:color="auto" w:fill="FFFFFF"/>
        </w:rPr>
        <w:t>, </w:t>
      </w:r>
      <w:hyperlink r:id="rId8" w:tooltip="M. P. Sarras&amp;nbsp;Jr" w:history="1">
        <w:r w:rsidR="00C3415C" w:rsidRPr="00C3415C">
          <w:rPr>
            <w:rFonts w:eastAsia="Times New Roman" w:cs="Arial"/>
            <w:color w:val="303030"/>
            <w:sz w:val="20"/>
            <w:szCs w:val="20"/>
            <w:shd w:val="clear" w:color="auto" w:fill="FFFFFF"/>
          </w:rPr>
          <w:t xml:space="preserve">M. P. </w:t>
        </w:r>
        <w:proofErr w:type="spellStart"/>
        <w:r w:rsidR="00C3415C" w:rsidRPr="00C3415C">
          <w:rPr>
            <w:rFonts w:eastAsia="Times New Roman" w:cs="Arial"/>
            <w:color w:val="303030"/>
            <w:sz w:val="20"/>
            <w:szCs w:val="20"/>
            <w:shd w:val="clear" w:color="auto" w:fill="FFFFFF"/>
          </w:rPr>
          <w:t>Sarras</w:t>
        </w:r>
        <w:proofErr w:type="spellEnd"/>
        <w:r w:rsidR="00C3415C" w:rsidRPr="00C3415C">
          <w:rPr>
            <w:rFonts w:eastAsia="Times New Roman" w:cs="Arial"/>
            <w:color w:val="303030"/>
            <w:sz w:val="20"/>
            <w:szCs w:val="20"/>
            <w:shd w:val="clear" w:color="auto" w:fill="FFFFFF"/>
          </w:rPr>
          <w:t> Jr</w:t>
        </w:r>
      </w:hyperlink>
      <w:r w:rsidR="00C3415C" w:rsidRPr="00C3415C">
        <w:rPr>
          <w:rFonts w:eastAsia="Times New Roman" w:cs="Arial"/>
          <w:color w:val="303030"/>
          <w:sz w:val="20"/>
          <w:szCs w:val="20"/>
          <w:shd w:val="clear" w:color="auto" w:fill="FFFFFF"/>
        </w:rPr>
        <w:t>, </w:t>
      </w:r>
      <w:hyperlink r:id="rId9" w:tooltip="J. Hidalgo" w:history="1">
        <w:r w:rsidR="00C3415C" w:rsidRPr="00C3415C">
          <w:rPr>
            <w:rFonts w:eastAsia="Times New Roman" w:cs="Arial"/>
            <w:color w:val="303030"/>
            <w:sz w:val="20"/>
            <w:szCs w:val="20"/>
            <w:shd w:val="clear" w:color="auto" w:fill="FFFFFF"/>
          </w:rPr>
          <w:t>J. Hidalgo</w:t>
        </w:r>
      </w:hyperlink>
      <w:r w:rsidR="00C3415C" w:rsidRPr="00C3415C">
        <w:rPr>
          <w:rFonts w:eastAsia="Times New Roman" w:cs="Arial"/>
          <w:color w:val="303030"/>
          <w:sz w:val="20"/>
          <w:szCs w:val="20"/>
          <w:shd w:val="clear" w:color="auto" w:fill="FFFFFF"/>
        </w:rPr>
        <w:t>, and </w:t>
      </w:r>
      <w:hyperlink r:id="rId10" w:tooltip="G. K. Andrews" w:history="1">
        <w:r w:rsidR="00C3415C" w:rsidRPr="00C3415C">
          <w:rPr>
            <w:rFonts w:eastAsia="Times New Roman" w:cs="Arial"/>
            <w:color w:val="303030"/>
            <w:sz w:val="20"/>
            <w:szCs w:val="20"/>
            <w:shd w:val="clear" w:color="auto" w:fill="FFFFFF"/>
          </w:rPr>
          <w:t>G. K. Andrews</w:t>
        </w:r>
      </w:hyperlink>
      <w:r w:rsidR="00C3415C" w:rsidRPr="00C3415C">
        <w:rPr>
          <w:rFonts w:eastAsia="Times New Roman" w:cs="Arial"/>
          <w:color w:val="303030"/>
          <w:sz w:val="20"/>
          <w:szCs w:val="20"/>
          <w:shd w:val="clear" w:color="auto" w:fill="FFFFFF"/>
        </w:rPr>
        <w:t xml:space="preserve"> OCT1996</w:t>
      </w:r>
      <w:hyperlink r:id="rId11" w:history="1">
        <w:r w:rsidR="00C3415C" w:rsidRPr="00C3415C">
          <w:rPr>
            <w:rFonts w:eastAsia="Times New Roman" w:cs="Arial"/>
            <w:color w:val="303030"/>
            <w:sz w:val="20"/>
            <w:szCs w:val="20"/>
            <w:shd w:val="clear" w:color="auto" w:fill="FFFFFF"/>
          </w:rPr>
          <w:t>https://doi.org/10.1152/ajpcell.1996.271.4.C1103</w:t>
        </w:r>
      </w:hyperlink>
    </w:p>
    <w:p w14:paraId="35A15F27" w14:textId="77777777" w:rsidR="005F5446" w:rsidRDefault="005F5446" w:rsidP="005F5446">
      <w:pPr>
        <w:pStyle w:val="ListParagraph"/>
        <w:numPr>
          <w:ilvl w:val="1"/>
          <w:numId w:val="11"/>
        </w:numPr>
        <w:rPr>
          <w:rFonts w:eastAsia="Times New Roman" w:cs="Arial"/>
          <w:color w:val="303030"/>
          <w:sz w:val="20"/>
          <w:szCs w:val="20"/>
          <w:shd w:val="clear" w:color="auto" w:fill="FFFFFF"/>
        </w:rPr>
      </w:pPr>
      <w:r>
        <w:rPr>
          <w:rFonts w:eastAsia="Times New Roman" w:cs="Arial"/>
          <w:color w:val="303030"/>
          <w:sz w:val="20"/>
          <w:szCs w:val="20"/>
          <w:shd w:val="clear" w:color="auto" w:fill="FFFFFF"/>
        </w:rPr>
        <w:t>Danger signals and T1D</w:t>
      </w:r>
    </w:p>
    <w:p w14:paraId="7E0CB80C" w14:textId="4F48C459" w:rsidR="001D35CF" w:rsidRPr="005F5446" w:rsidRDefault="001D35CF" w:rsidP="005F5446">
      <w:pPr>
        <w:pStyle w:val="ListParagraph"/>
        <w:numPr>
          <w:ilvl w:val="2"/>
          <w:numId w:val="11"/>
        </w:numPr>
        <w:rPr>
          <w:rFonts w:eastAsia="Times New Roman" w:cs="Arial"/>
          <w:color w:val="303030"/>
          <w:sz w:val="20"/>
          <w:szCs w:val="20"/>
          <w:shd w:val="clear" w:color="auto" w:fill="FFFFFF"/>
        </w:rPr>
      </w:pPr>
      <w:r w:rsidRPr="005F5446">
        <w:rPr>
          <w:rFonts w:eastAsia="Times New Roman" w:cs="Arial"/>
          <w:color w:val="303030"/>
          <w:sz w:val="20"/>
          <w:szCs w:val="20"/>
          <w:shd w:val="clear" w:color="auto" w:fill="FFFFFF"/>
        </w:rPr>
        <w:t xml:space="preserve">Primary Human and Rat b-Cells Release the Intracellular Autoantigens GAD65, IA-2, and Proinsulin in Exosomes Together </w:t>
      </w:r>
      <w:proofErr w:type="gramStart"/>
      <w:r w:rsidRPr="005F5446">
        <w:rPr>
          <w:rFonts w:eastAsia="Times New Roman" w:cs="Arial"/>
          <w:color w:val="303030"/>
          <w:sz w:val="20"/>
          <w:szCs w:val="20"/>
          <w:shd w:val="clear" w:color="auto" w:fill="FFFFFF"/>
        </w:rPr>
        <w:t>With</w:t>
      </w:r>
      <w:proofErr w:type="gramEnd"/>
      <w:r w:rsidRPr="005F5446">
        <w:rPr>
          <w:rFonts w:eastAsia="Times New Roman" w:cs="Arial"/>
          <w:color w:val="303030"/>
          <w:sz w:val="20"/>
          <w:szCs w:val="20"/>
          <w:shd w:val="clear" w:color="auto" w:fill="FFFFFF"/>
        </w:rPr>
        <w:t xml:space="preserve"> Cytokine- Induced Enhancers of Immunity </w:t>
      </w:r>
    </w:p>
    <w:p w14:paraId="4F9770DB" w14:textId="77777777" w:rsidR="005F5446" w:rsidRDefault="001D35CF" w:rsidP="005F5446">
      <w:pPr>
        <w:pStyle w:val="ListParagraph"/>
        <w:ind w:left="2520"/>
        <w:rPr>
          <w:rFonts w:eastAsia="Times New Roman" w:cs="Arial"/>
          <w:color w:val="303030"/>
          <w:sz w:val="20"/>
          <w:szCs w:val="20"/>
          <w:shd w:val="clear" w:color="auto" w:fill="FFFFFF"/>
        </w:rPr>
      </w:pPr>
      <w:r w:rsidRPr="001D35CF">
        <w:rPr>
          <w:rFonts w:eastAsia="Times New Roman" w:cs="Arial"/>
          <w:color w:val="303030"/>
          <w:sz w:val="20"/>
          <w:szCs w:val="20"/>
          <w:shd w:val="clear" w:color="auto" w:fill="FFFFFF"/>
        </w:rPr>
        <w:t xml:space="preserve">Chiara </w:t>
      </w:r>
      <w:proofErr w:type="spellStart"/>
      <w:r w:rsidRPr="001D35CF">
        <w:rPr>
          <w:rFonts w:eastAsia="Times New Roman" w:cs="Arial"/>
          <w:color w:val="303030"/>
          <w:sz w:val="20"/>
          <w:szCs w:val="20"/>
          <w:shd w:val="clear" w:color="auto" w:fill="FFFFFF"/>
        </w:rPr>
        <w:t>Cianciaruso</w:t>
      </w:r>
      <w:proofErr w:type="spellEnd"/>
      <w:r w:rsidRPr="001D35CF">
        <w:rPr>
          <w:rFonts w:eastAsia="Times New Roman" w:cs="Arial"/>
          <w:color w:val="303030"/>
          <w:sz w:val="20"/>
          <w:szCs w:val="20"/>
          <w:shd w:val="clear" w:color="auto" w:fill="FFFFFF"/>
        </w:rPr>
        <w:t xml:space="preserve">, Edward A. Phelps, </w:t>
      </w:r>
      <w:proofErr w:type="spellStart"/>
      <w:r w:rsidRPr="001D35CF">
        <w:rPr>
          <w:rFonts w:eastAsia="Times New Roman" w:cs="Arial"/>
          <w:color w:val="303030"/>
          <w:sz w:val="20"/>
          <w:szCs w:val="20"/>
          <w:shd w:val="clear" w:color="auto" w:fill="FFFFFF"/>
        </w:rPr>
        <w:t>Miriella</w:t>
      </w:r>
      <w:proofErr w:type="spellEnd"/>
      <w:r w:rsidRPr="001D35CF">
        <w:rPr>
          <w:rFonts w:eastAsia="Times New Roman" w:cs="Arial"/>
          <w:color w:val="303030"/>
          <w:sz w:val="20"/>
          <w:szCs w:val="20"/>
          <w:shd w:val="clear" w:color="auto" w:fill="FFFFFF"/>
        </w:rPr>
        <w:t xml:space="preserve"> </w:t>
      </w:r>
      <w:proofErr w:type="spellStart"/>
      <w:r w:rsidRPr="001D35CF">
        <w:rPr>
          <w:rFonts w:eastAsia="Times New Roman" w:cs="Arial"/>
          <w:color w:val="303030"/>
          <w:sz w:val="20"/>
          <w:szCs w:val="20"/>
          <w:shd w:val="clear" w:color="auto" w:fill="FFFFFF"/>
        </w:rPr>
        <w:t>Pasquier</w:t>
      </w:r>
      <w:proofErr w:type="spellEnd"/>
      <w:r w:rsidRPr="001D35CF">
        <w:rPr>
          <w:rFonts w:eastAsia="Times New Roman" w:cs="Arial"/>
          <w:color w:val="303030"/>
          <w:sz w:val="20"/>
          <w:szCs w:val="20"/>
          <w:shd w:val="clear" w:color="auto" w:fill="FFFFFF"/>
        </w:rPr>
        <w:t xml:space="preserve">, Romain Hamelin, Davide </w:t>
      </w:r>
      <w:proofErr w:type="spellStart"/>
      <w:r w:rsidRPr="001D35CF">
        <w:rPr>
          <w:rFonts w:eastAsia="Times New Roman" w:cs="Arial"/>
          <w:color w:val="303030"/>
          <w:sz w:val="20"/>
          <w:szCs w:val="20"/>
          <w:shd w:val="clear" w:color="auto" w:fill="FFFFFF"/>
        </w:rPr>
        <w:t>Demurtas</w:t>
      </w:r>
      <w:proofErr w:type="spellEnd"/>
      <w:r w:rsidRPr="001D35CF">
        <w:rPr>
          <w:rFonts w:eastAsia="Times New Roman" w:cs="Arial"/>
          <w:color w:val="303030"/>
          <w:sz w:val="20"/>
          <w:szCs w:val="20"/>
          <w:shd w:val="clear" w:color="auto" w:fill="FFFFFF"/>
        </w:rPr>
        <w:t xml:space="preserve">, Mohamed </w:t>
      </w:r>
      <w:proofErr w:type="spellStart"/>
      <w:r w:rsidRPr="001D35CF">
        <w:rPr>
          <w:rFonts w:eastAsia="Times New Roman" w:cs="Arial"/>
          <w:color w:val="303030"/>
          <w:sz w:val="20"/>
          <w:szCs w:val="20"/>
          <w:shd w:val="clear" w:color="auto" w:fill="FFFFFF"/>
        </w:rPr>
        <w:t>Alibashe</w:t>
      </w:r>
      <w:proofErr w:type="spellEnd"/>
      <w:r w:rsidRPr="001D35CF">
        <w:rPr>
          <w:rFonts w:eastAsia="Times New Roman" w:cs="Arial"/>
          <w:color w:val="303030"/>
          <w:sz w:val="20"/>
          <w:szCs w:val="20"/>
          <w:shd w:val="clear" w:color="auto" w:fill="FFFFFF"/>
        </w:rPr>
        <w:t xml:space="preserve"> Ahmed, Lorenzo </w:t>
      </w:r>
      <w:proofErr w:type="spellStart"/>
      <w:proofErr w:type="gramStart"/>
      <w:r w:rsidRPr="001D35CF">
        <w:rPr>
          <w:rFonts w:eastAsia="Times New Roman" w:cs="Arial"/>
          <w:color w:val="303030"/>
          <w:sz w:val="20"/>
          <w:szCs w:val="20"/>
          <w:shd w:val="clear" w:color="auto" w:fill="FFFFFF"/>
        </w:rPr>
        <w:t>Piemonti,Sachiko</w:t>
      </w:r>
      <w:proofErr w:type="spellEnd"/>
      <w:proofErr w:type="gramEnd"/>
      <w:r w:rsidRPr="001D35CF">
        <w:rPr>
          <w:rFonts w:eastAsia="Times New Roman" w:cs="Arial"/>
          <w:color w:val="303030"/>
          <w:sz w:val="20"/>
          <w:szCs w:val="20"/>
          <w:shd w:val="clear" w:color="auto" w:fill="FFFFFF"/>
        </w:rPr>
        <w:t xml:space="preserve"> </w:t>
      </w:r>
      <w:proofErr w:type="spellStart"/>
      <w:r w:rsidRPr="001D35CF">
        <w:rPr>
          <w:rFonts w:eastAsia="Times New Roman" w:cs="Arial"/>
          <w:color w:val="303030"/>
          <w:sz w:val="20"/>
          <w:szCs w:val="20"/>
          <w:shd w:val="clear" w:color="auto" w:fill="FFFFFF"/>
        </w:rPr>
        <w:t>Hirosue</w:t>
      </w:r>
      <w:proofErr w:type="spellEnd"/>
      <w:r w:rsidRPr="001D35CF">
        <w:rPr>
          <w:rFonts w:eastAsia="Times New Roman" w:cs="Arial"/>
          <w:color w:val="303030"/>
          <w:sz w:val="20"/>
          <w:szCs w:val="20"/>
          <w:shd w:val="clear" w:color="auto" w:fill="FFFFFF"/>
        </w:rPr>
        <w:t xml:space="preserve">, Melody A. Swartz, Michele De Palma, Jeffrey A. Hubbell, and </w:t>
      </w:r>
      <w:proofErr w:type="spellStart"/>
      <w:r w:rsidRPr="001D35CF">
        <w:rPr>
          <w:rFonts w:eastAsia="Times New Roman" w:cs="Arial"/>
          <w:color w:val="303030"/>
          <w:sz w:val="20"/>
          <w:szCs w:val="20"/>
          <w:shd w:val="clear" w:color="auto" w:fill="FFFFFF"/>
        </w:rPr>
        <w:t>Steinunn</w:t>
      </w:r>
      <w:proofErr w:type="spellEnd"/>
      <w:r w:rsidRPr="001D35CF">
        <w:rPr>
          <w:rFonts w:eastAsia="Times New Roman" w:cs="Arial"/>
          <w:color w:val="303030"/>
          <w:sz w:val="20"/>
          <w:szCs w:val="20"/>
          <w:shd w:val="clear" w:color="auto" w:fill="FFFFFF"/>
        </w:rPr>
        <w:t xml:space="preserve"> </w:t>
      </w:r>
      <w:proofErr w:type="spellStart"/>
      <w:r w:rsidRPr="001D35CF">
        <w:rPr>
          <w:rFonts w:eastAsia="Times New Roman" w:cs="Arial"/>
          <w:color w:val="303030"/>
          <w:sz w:val="20"/>
          <w:szCs w:val="20"/>
          <w:shd w:val="clear" w:color="auto" w:fill="FFFFFF"/>
        </w:rPr>
        <w:t>Baekkeskov</w:t>
      </w:r>
      <w:proofErr w:type="spellEnd"/>
      <w:r w:rsidRPr="001D35CF">
        <w:rPr>
          <w:rFonts w:eastAsia="Times New Roman" w:cs="Arial"/>
          <w:color w:val="303030"/>
          <w:sz w:val="20"/>
          <w:szCs w:val="20"/>
          <w:shd w:val="clear" w:color="auto" w:fill="FFFFFF"/>
        </w:rPr>
        <w:t xml:space="preserve"> Diabetes 2017;66:460–473 | DOI: 10.2337/db16-0671 </w:t>
      </w:r>
    </w:p>
    <w:p w14:paraId="68B8B235" w14:textId="502E5D68" w:rsidR="001D35CF" w:rsidRPr="005F5446" w:rsidRDefault="005F5446" w:rsidP="005F5446">
      <w:pPr>
        <w:pStyle w:val="ListParagraph"/>
        <w:numPr>
          <w:ilvl w:val="2"/>
          <w:numId w:val="11"/>
        </w:numPr>
        <w:rPr>
          <w:rFonts w:eastAsia="Times New Roman" w:cs="Arial"/>
          <w:color w:val="303030"/>
          <w:sz w:val="20"/>
          <w:szCs w:val="20"/>
          <w:shd w:val="clear" w:color="auto" w:fill="FFFFFF"/>
        </w:rPr>
      </w:pPr>
      <w:r w:rsidRPr="005F5446">
        <w:rPr>
          <w:rFonts w:eastAsia="Times New Roman" w:cs="Arial"/>
          <w:color w:val="303030"/>
          <w:sz w:val="20"/>
          <w:szCs w:val="20"/>
          <w:shd w:val="clear" w:color="auto" w:fill="FFFFFF"/>
        </w:rPr>
        <w:t xml:space="preserve">Morse ZJ, Horwitz MS. Innate Viral Receptor Signaling Determines Type 1 Diabetes Onset. Front Endocrinol (Lausanne). 2017 Sep </w:t>
      </w:r>
      <w:proofErr w:type="gramStart"/>
      <w:r w:rsidRPr="005F5446">
        <w:rPr>
          <w:rFonts w:eastAsia="Times New Roman" w:cs="Arial"/>
          <w:color w:val="303030"/>
          <w:sz w:val="20"/>
          <w:szCs w:val="20"/>
          <w:shd w:val="clear" w:color="auto" w:fill="FFFFFF"/>
        </w:rPr>
        <w:t>26;8:249</w:t>
      </w:r>
      <w:proofErr w:type="gramEnd"/>
      <w:r w:rsidRPr="005F5446">
        <w:rPr>
          <w:rFonts w:eastAsia="Times New Roman" w:cs="Arial"/>
          <w:color w:val="303030"/>
          <w:sz w:val="20"/>
          <w:szCs w:val="20"/>
          <w:shd w:val="clear" w:color="auto" w:fill="FFFFFF"/>
        </w:rPr>
        <w:t xml:space="preserve">. </w:t>
      </w:r>
      <w:proofErr w:type="spellStart"/>
      <w:r w:rsidRPr="005F5446">
        <w:rPr>
          <w:rFonts w:eastAsia="Times New Roman" w:cs="Arial"/>
          <w:color w:val="303030"/>
          <w:sz w:val="20"/>
          <w:szCs w:val="20"/>
          <w:shd w:val="clear" w:color="auto" w:fill="FFFFFF"/>
        </w:rPr>
        <w:t>doi</w:t>
      </w:r>
      <w:proofErr w:type="spellEnd"/>
      <w:r w:rsidRPr="005F5446">
        <w:rPr>
          <w:rFonts w:eastAsia="Times New Roman" w:cs="Arial"/>
          <w:color w:val="303030"/>
          <w:sz w:val="20"/>
          <w:szCs w:val="20"/>
          <w:shd w:val="clear" w:color="auto" w:fill="FFFFFF"/>
        </w:rPr>
        <w:t>: 10.3389/fendo.2017.00249. PMID: 29018409; PMCID: PMC5623193.</w:t>
      </w:r>
    </w:p>
    <w:p w14:paraId="3398871E" w14:textId="299EF407" w:rsidR="00303BC7" w:rsidRDefault="00C02426" w:rsidP="00C02426">
      <w:pPr>
        <w:pStyle w:val="ListParagraph"/>
        <w:numPr>
          <w:ilvl w:val="0"/>
          <w:numId w:val="11"/>
        </w:numPr>
        <w:rPr>
          <w:rFonts w:ascii="Arial" w:hAnsi="Arial" w:cs="Arial"/>
        </w:rPr>
      </w:pPr>
      <w:r>
        <w:rPr>
          <w:rFonts w:ascii="Arial" w:hAnsi="Arial" w:cs="Arial"/>
        </w:rPr>
        <w:t xml:space="preserve">Pancreatitis </w:t>
      </w:r>
      <w:r w:rsidR="007313B1">
        <w:rPr>
          <w:rFonts w:ascii="Arial" w:hAnsi="Arial" w:cs="Arial"/>
        </w:rPr>
        <w:t>vs insulitis</w:t>
      </w:r>
      <w:r w:rsidR="00C3415C">
        <w:rPr>
          <w:rFonts w:ascii="Arial" w:hAnsi="Arial" w:cs="Arial"/>
        </w:rPr>
        <w:t>; is treating the inflammation enough?</w:t>
      </w:r>
    </w:p>
    <w:p w14:paraId="0EF17B7E" w14:textId="5BF75076" w:rsidR="00C02426" w:rsidRPr="00C3415C" w:rsidRDefault="00C02426" w:rsidP="00C02426">
      <w:pPr>
        <w:pStyle w:val="ListParagraph"/>
        <w:numPr>
          <w:ilvl w:val="1"/>
          <w:numId w:val="11"/>
        </w:numPr>
        <w:rPr>
          <w:rFonts w:ascii="Times New Roman" w:eastAsia="Times New Roman" w:hAnsi="Times New Roman" w:cs="Times New Roman"/>
        </w:rPr>
      </w:pPr>
      <w:r w:rsidRPr="00C02426">
        <w:rPr>
          <w:rFonts w:eastAsia="Times New Roman" w:cs="Arial"/>
          <w:color w:val="303030"/>
          <w:sz w:val="20"/>
          <w:szCs w:val="20"/>
          <w:shd w:val="clear" w:color="auto" w:fill="FFFFFF"/>
        </w:rPr>
        <w:t xml:space="preserve">Su KH, Cuthbertson C, </w:t>
      </w:r>
      <w:proofErr w:type="spellStart"/>
      <w:r w:rsidRPr="00C02426">
        <w:rPr>
          <w:rFonts w:eastAsia="Times New Roman" w:cs="Arial"/>
          <w:color w:val="303030"/>
          <w:sz w:val="20"/>
          <w:szCs w:val="20"/>
          <w:shd w:val="clear" w:color="auto" w:fill="FFFFFF"/>
        </w:rPr>
        <w:t>Christophi</w:t>
      </w:r>
      <w:proofErr w:type="spellEnd"/>
      <w:r w:rsidRPr="00C02426">
        <w:rPr>
          <w:rFonts w:eastAsia="Times New Roman" w:cs="Arial"/>
          <w:color w:val="303030"/>
          <w:sz w:val="20"/>
          <w:szCs w:val="20"/>
          <w:shd w:val="clear" w:color="auto" w:fill="FFFFFF"/>
        </w:rPr>
        <w:t xml:space="preserve"> C. Review of experimental animal models of acute pancreatitis. </w:t>
      </w:r>
      <w:r w:rsidRPr="00C02426">
        <w:rPr>
          <w:rFonts w:eastAsia="Times New Roman" w:cs="Arial"/>
          <w:i/>
          <w:iCs/>
          <w:color w:val="303030"/>
          <w:sz w:val="20"/>
          <w:szCs w:val="20"/>
        </w:rPr>
        <w:t>HPB (Oxford)</w:t>
      </w:r>
      <w:r w:rsidRPr="00C02426">
        <w:rPr>
          <w:rFonts w:eastAsia="Times New Roman" w:cs="Arial"/>
          <w:color w:val="303030"/>
          <w:sz w:val="20"/>
          <w:szCs w:val="20"/>
          <w:shd w:val="clear" w:color="auto" w:fill="FFFFFF"/>
        </w:rPr>
        <w:t xml:space="preserve">. 2006;8(4):264-86. </w:t>
      </w:r>
      <w:proofErr w:type="spellStart"/>
      <w:r w:rsidRPr="00C02426">
        <w:rPr>
          <w:rFonts w:eastAsia="Times New Roman" w:cs="Arial"/>
          <w:color w:val="303030"/>
          <w:sz w:val="20"/>
          <w:szCs w:val="20"/>
          <w:shd w:val="clear" w:color="auto" w:fill="FFFFFF"/>
        </w:rPr>
        <w:t>doi</w:t>
      </w:r>
      <w:proofErr w:type="spellEnd"/>
      <w:r w:rsidRPr="00C02426">
        <w:rPr>
          <w:rFonts w:eastAsia="Times New Roman" w:cs="Arial"/>
          <w:color w:val="303030"/>
          <w:sz w:val="20"/>
          <w:szCs w:val="20"/>
          <w:shd w:val="clear" w:color="auto" w:fill="FFFFFF"/>
        </w:rPr>
        <w:t>: 10.1080/13651820500467358. PMID: 18333137; PMCID: PMC2023897.</w:t>
      </w:r>
    </w:p>
    <w:p w14:paraId="3BF625F6" w14:textId="77777777" w:rsidR="00C3415C" w:rsidRPr="00C3415C" w:rsidRDefault="00C3415C" w:rsidP="00C3415C">
      <w:pPr>
        <w:pStyle w:val="ListParagraph"/>
        <w:numPr>
          <w:ilvl w:val="1"/>
          <w:numId w:val="11"/>
        </w:numPr>
        <w:rPr>
          <w:rFonts w:ascii="Times New Roman" w:eastAsia="Times New Roman" w:hAnsi="Times New Roman" w:cs="Times New Roman"/>
        </w:rPr>
      </w:pPr>
      <w:proofErr w:type="spellStart"/>
      <w:r w:rsidRPr="00C3415C">
        <w:rPr>
          <w:rFonts w:eastAsia="Times New Roman" w:cs="Arial"/>
          <w:color w:val="303030"/>
          <w:sz w:val="20"/>
          <w:szCs w:val="20"/>
          <w:shd w:val="clear" w:color="auto" w:fill="FFFFFF"/>
        </w:rPr>
        <w:t>In't</w:t>
      </w:r>
      <w:proofErr w:type="spellEnd"/>
      <w:r w:rsidRPr="00C3415C">
        <w:rPr>
          <w:rFonts w:eastAsia="Times New Roman" w:cs="Arial"/>
          <w:color w:val="303030"/>
          <w:sz w:val="20"/>
          <w:szCs w:val="20"/>
          <w:shd w:val="clear" w:color="auto" w:fill="FFFFFF"/>
        </w:rPr>
        <w:t xml:space="preserve"> Veld P. Insulitis in human type 1 diabetes: a comparison between patients and animal models. </w:t>
      </w:r>
      <w:proofErr w:type="spellStart"/>
      <w:r w:rsidRPr="00C3415C">
        <w:rPr>
          <w:rFonts w:eastAsia="Times New Roman" w:cs="Arial"/>
          <w:i/>
          <w:iCs/>
          <w:color w:val="303030"/>
          <w:sz w:val="20"/>
          <w:szCs w:val="20"/>
        </w:rPr>
        <w:t>Semin</w:t>
      </w:r>
      <w:proofErr w:type="spellEnd"/>
      <w:r w:rsidRPr="00C3415C">
        <w:rPr>
          <w:rFonts w:eastAsia="Times New Roman" w:cs="Arial"/>
          <w:i/>
          <w:iCs/>
          <w:color w:val="303030"/>
          <w:sz w:val="20"/>
          <w:szCs w:val="20"/>
        </w:rPr>
        <w:t xml:space="preserve"> </w:t>
      </w:r>
      <w:proofErr w:type="spellStart"/>
      <w:r w:rsidRPr="00C3415C">
        <w:rPr>
          <w:rFonts w:eastAsia="Times New Roman" w:cs="Arial"/>
          <w:i/>
          <w:iCs/>
          <w:color w:val="303030"/>
          <w:sz w:val="20"/>
          <w:szCs w:val="20"/>
        </w:rPr>
        <w:t>Immunopathol</w:t>
      </w:r>
      <w:proofErr w:type="spellEnd"/>
      <w:r w:rsidRPr="00C3415C">
        <w:rPr>
          <w:rFonts w:eastAsia="Times New Roman" w:cs="Arial"/>
          <w:color w:val="303030"/>
          <w:sz w:val="20"/>
          <w:szCs w:val="20"/>
          <w:shd w:val="clear" w:color="auto" w:fill="FFFFFF"/>
        </w:rPr>
        <w:t xml:space="preserve">. 2014 Sep;36(5):569-79. </w:t>
      </w:r>
      <w:proofErr w:type="spellStart"/>
      <w:r w:rsidRPr="00C3415C">
        <w:rPr>
          <w:rFonts w:eastAsia="Times New Roman" w:cs="Arial"/>
          <w:color w:val="303030"/>
          <w:sz w:val="20"/>
          <w:szCs w:val="20"/>
          <w:shd w:val="clear" w:color="auto" w:fill="FFFFFF"/>
        </w:rPr>
        <w:t>doi</w:t>
      </w:r>
      <w:proofErr w:type="spellEnd"/>
      <w:r w:rsidRPr="00C3415C">
        <w:rPr>
          <w:rFonts w:eastAsia="Times New Roman" w:cs="Arial"/>
          <w:color w:val="303030"/>
          <w:sz w:val="20"/>
          <w:szCs w:val="20"/>
          <w:shd w:val="clear" w:color="auto" w:fill="FFFFFF"/>
        </w:rPr>
        <w:t xml:space="preserve">: 10.1007/s00281-014-0438-4. </w:t>
      </w:r>
      <w:proofErr w:type="spellStart"/>
      <w:r w:rsidRPr="00C3415C">
        <w:rPr>
          <w:rFonts w:eastAsia="Times New Roman" w:cs="Arial"/>
          <w:color w:val="303030"/>
          <w:sz w:val="20"/>
          <w:szCs w:val="20"/>
          <w:shd w:val="clear" w:color="auto" w:fill="FFFFFF"/>
        </w:rPr>
        <w:t>Epub</w:t>
      </w:r>
      <w:proofErr w:type="spellEnd"/>
      <w:r w:rsidRPr="00C3415C">
        <w:rPr>
          <w:rFonts w:eastAsia="Times New Roman" w:cs="Arial"/>
          <w:color w:val="303030"/>
          <w:sz w:val="20"/>
          <w:szCs w:val="20"/>
          <w:shd w:val="clear" w:color="auto" w:fill="FFFFFF"/>
        </w:rPr>
        <w:t xml:space="preserve"> 2014 Jul 9. PMID: 25005747; PMCID: PMC4186970.</w:t>
      </w:r>
    </w:p>
    <w:p w14:paraId="51A5291A" w14:textId="77777777" w:rsidR="00C3415C" w:rsidRPr="00C3415C" w:rsidRDefault="00C3415C" w:rsidP="00C3415C">
      <w:pPr>
        <w:pStyle w:val="ListParagraph"/>
        <w:numPr>
          <w:ilvl w:val="1"/>
          <w:numId w:val="11"/>
        </w:numPr>
        <w:rPr>
          <w:rFonts w:ascii="Times New Roman" w:eastAsia="Times New Roman" w:hAnsi="Times New Roman" w:cs="Times New Roman"/>
        </w:rPr>
      </w:pPr>
      <w:r w:rsidRPr="00C3415C">
        <w:rPr>
          <w:rFonts w:eastAsia="Times New Roman" w:cs="Arial"/>
          <w:color w:val="303030"/>
          <w:sz w:val="20"/>
          <w:szCs w:val="20"/>
          <w:shd w:val="clear" w:color="auto" w:fill="FFFFFF"/>
        </w:rPr>
        <w:t xml:space="preserve">Pakala SV, </w:t>
      </w:r>
      <w:proofErr w:type="spellStart"/>
      <w:r w:rsidRPr="00C3415C">
        <w:rPr>
          <w:rFonts w:eastAsia="Times New Roman" w:cs="Arial"/>
          <w:color w:val="303030"/>
          <w:sz w:val="20"/>
          <w:szCs w:val="20"/>
          <w:shd w:val="clear" w:color="auto" w:fill="FFFFFF"/>
        </w:rPr>
        <w:t>Kurrer</w:t>
      </w:r>
      <w:proofErr w:type="spellEnd"/>
      <w:r w:rsidRPr="00C3415C">
        <w:rPr>
          <w:rFonts w:eastAsia="Times New Roman" w:cs="Arial"/>
          <w:color w:val="303030"/>
          <w:sz w:val="20"/>
          <w:szCs w:val="20"/>
          <w:shd w:val="clear" w:color="auto" w:fill="FFFFFF"/>
        </w:rPr>
        <w:t xml:space="preserve"> MO, Katz JD. T helper 2 (Th2) T cells induce acute pancreatitis and diabetes in immune-compromised </w:t>
      </w:r>
      <w:proofErr w:type="spellStart"/>
      <w:r w:rsidRPr="00C3415C">
        <w:rPr>
          <w:rFonts w:eastAsia="Times New Roman" w:cs="Arial"/>
          <w:color w:val="303030"/>
          <w:sz w:val="20"/>
          <w:szCs w:val="20"/>
          <w:shd w:val="clear" w:color="auto" w:fill="FFFFFF"/>
        </w:rPr>
        <w:t>nonobese</w:t>
      </w:r>
      <w:proofErr w:type="spellEnd"/>
      <w:r w:rsidRPr="00C3415C">
        <w:rPr>
          <w:rFonts w:eastAsia="Times New Roman" w:cs="Arial"/>
          <w:color w:val="303030"/>
          <w:sz w:val="20"/>
          <w:szCs w:val="20"/>
          <w:shd w:val="clear" w:color="auto" w:fill="FFFFFF"/>
        </w:rPr>
        <w:t xml:space="preserve"> diabetic (NOD) mice. </w:t>
      </w:r>
      <w:r w:rsidRPr="00C3415C">
        <w:rPr>
          <w:rFonts w:eastAsia="Times New Roman" w:cs="Arial"/>
          <w:i/>
          <w:iCs/>
          <w:color w:val="303030"/>
          <w:sz w:val="20"/>
          <w:szCs w:val="20"/>
        </w:rPr>
        <w:t xml:space="preserve">J </w:t>
      </w:r>
      <w:proofErr w:type="spellStart"/>
      <w:r w:rsidRPr="00C3415C">
        <w:rPr>
          <w:rFonts w:eastAsia="Times New Roman" w:cs="Arial"/>
          <w:i/>
          <w:iCs/>
          <w:color w:val="303030"/>
          <w:sz w:val="20"/>
          <w:szCs w:val="20"/>
        </w:rPr>
        <w:t>Exp</w:t>
      </w:r>
      <w:proofErr w:type="spellEnd"/>
      <w:r w:rsidRPr="00C3415C">
        <w:rPr>
          <w:rFonts w:eastAsia="Times New Roman" w:cs="Arial"/>
          <w:i/>
          <w:iCs/>
          <w:color w:val="303030"/>
          <w:sz w:val="20"/>
          <w:szCs w:val="20"/>
        </w:rPr>
        <w:t xml:space="preserve"> Med</w:t>
      </w:r>
      <w:r w:rsidRPr="00C3415C">
        <w:rPr>
          <w:rFonts w:eastAsia="Times New Roman" w:cs="Arial"/>
          <w:color w:val="303030"/>
          <w:sz w:val="20"/>
          <w:szCs w:val="20"/>
          <w:shd w:val="clear" w:color="auto" w:fill="FFFFFF"/>
        </w:rPr>
        <w:t xml:space="preserve">. 1997 Jul 21;186(2):299-306. </w:t>
      </w:r>
      <w:proofErr w:type="spellStart"/>
      <w:r w:rsidRPr="00C3415C">
        <w:rPr>
          <w:rFonts w:eastAsia="Times New Roman" w:cs="Arial"/>
          <w:color w:val="303030"/>
          <w:sz w:val="20"/>
          <w:szCs w:val="20"/>
          <w:shd w:val="clear" w:color="auto" w:fill="FFFFFF"/>
        </w:rPr>
        <w:t>doi</w:t>
      </w:r>
      <w:proofErr w:type="spellEnd"/>
      <w:r w:rsidRPr="00C3415C">
        <w:rPr>
          <w:rFonts w:eastAsia="Times New Roman" w:cs="Arial"/>
          <w:color w:val="303030"/>
          <w:sz w:val="20"/>
          <w:szCs w:val="20"/>
          <w:shd w:val="clear" w:color="auto" w:fill="FFFFFF"/>
        </w:rPr>
        <w:t>: 10.1084/jem.186.2.299. PMID: 9221759; PMCID: PMC2198973.</w:t>
      </w:r>
    </w:p>
    <w:p w14:paraId="3867B307" w14:textId="77777777" w:rsidR="00C3415C" w:rsidRPr="00C3415C" w:rsidRDefault="00C3415C" w:rsidP="00C3415C">
      <w:pPr>
        <w:pStyle w:val="ListParagraph"/>
        <w:numPr>
          <w:ilvl w:val="1"/>
          <w:numId w:val="11"/>
        </w:numPr>
        <w:rPr>
          <w:rFonts w:ascii="Times New Roman" w:eastAsia="Times New Roman" w:hAnsi="Times New Roman" w:cs="Times New Roman"/>
        </w:rPr>
      </w:pPr>
      <w:r w:rsidRPr="00C3415C">
        <w:rPr>
          <w:rFonts w:eastAsia="Times New Roman" w:cs="Arial"/>
          <w:color w:val="303030"/>
          <w:sz w:val="20"/>
          <w:szCs w:val="20"/>
          <w:shd w:val="clear" w:color="auto" w:fill="FFFFFF"/>
        </w:rPr>
        <w:t>Pugliese A. Insulitis in the pathogenesis of type 1 diabetes. </w:t>
      </w:r>
      <w:proofErr w:type="spellStart"/>
      <w:r w:rsidRPr="00C3415C">
        <w:rPr>
          <w:rFonts w:eastAsia="Times New Roman" w:cs="Arial"/>
          <w:i/>
          <w:iCs/>
          <w:color w:val="303030"/>
          <w:sz w:val="20"/>
          <w:szCs w:val="20"/>
        </w:rPr>
        <w:t>Pediatr</w:t>
      </w:r>
      <w:proofErr w:type="spellEnd"/>
      <w:r w:rsidRPr="00C3415C">
        <w:rPr>
          <w:rFonts w:eastAsia="Times New Roman" w:cs="Arial"/>
          <w:i/>
          <w:iCs/>
          <w:color w:val="303030"/>
          <w:sz w:val="20"/>
          <w:szCs w:val="20"/>
        </w:rPr>
        <w:t xml:space="preserve"> Diabetes</w:t>
      </w:r>
      <w:r w:rsidRPr="00C3415C">
        <w:rPr>
          <w:rFonts w:eastAsia="Times New Roman" w:cs="Arial"/>
          <w:color w:val="303030"/>
          <w:sz w:val="20"/>
          <w:szCs w:val="20"/>
          <w:shd w:val="clear" w:color="auto" w:fill="FFFFFF"/>
        </w:rPr>
        <w:t xml:space="preserve">. 2016 Jul;17 </w:t>
      </w:r>
      <w:proofErr w:type="spellStart"/>
      <w:r w:rsidRPr="00C3415C">
        <w:rPr>
          <w:rFonts w:eastAsia="Times New Roman" w:cs="Arial"/>
          <w:color w:val="303030"/>
          <w:sz w:val="20"/>
          <w:szCs w:val="20"/>
          <w:shd w:val="clear" w:color="auto" w:fill="FFFFFF"/>
        </w:rPr>
        <w:t>Suppl</w:t>
      </w:r>
      <w:proofErr w:type="spellEnd"/>
      <w:r w:rsidRPr="00C3415C">
        <w:rPr>
          <w:rFonts w:eastAsia="Times New Roman" w:cs="Arial"/>
          <w:color w:val="303030"/>
          <w:sz w:val="20"/>
          <w:szCs w:val="20"/>
          <w:shd w:val="clear" w:color="auto" w:fill="FFFFFF"/>
        </w:rPr>
        <w:t xml:space="preserve"> 22(</w:t>
      </w:r>
      <w:proofErr w:type="spellStart"/>
      <w:r w:rsidRPr="00C3415C">
        <w:rPr>
          <w:rFonts w:eastAsia="Times New Roman" w:cs="Arial"/>
          <w:color w:val="303030"/>
          <w:sz w:val="20"/>
          <w:szCs w:val="20"/>
          <w:shd w:val="clear" w:color="auto" w:fill="FFFFFF"/>
        </w:rPr>
        <w:t>Suppl</w:t>
      </w:r>
      <w:proofErr w:type="spellEnd"/>
      <w:r w:rsidRPr="00C3415C">
        <w:rPr>
          <w:rFonts w:eastAsia="Times New Roman" w:cs="Arial"/>
          <w:color w:val="303030"/>
          <w:sz w:val="20"/>
          <w:szCs w:val="20"/>
          <w:shd w:val="clear" w:color="auto" w:fill="FFFFFF"/>
        </w:rPr>
        <w:t xml:space="preserve"> </w:t>
      </w:r>
      <w:proofErr w:type="spellStart"/>
      <w:r w:rsidRPr="00C3415C">
        <w:rPr>
          <w:rFonts w:eastAsia="Times New Roman" w:cs="Arial"/>
          <w:color w:val="303030"/>
          <w:sz w:val="20"/>
          <w:szCs w:val="20"/>
          <w:shd w:val="clear" w:color="auto" w:fill="FFFFFF"/>
        </w:rPr>
        <w:t>Suppl</w:t>
      </w:r>
      <w:proofErr w:type="spellEnd"/>
      <w:r w:rsidRPr="00C3415C">
        <w:rPr>
          <w:rFonts w:eastAsia="Times New Roman" w:cs="Arial"/>
          <w:color w:val="303030"/>
          <w:sz w:val="20"/>
          <w:szCs w:val="20"/>
          <w:shd w:val="clear" w:color="auto" w:fill="FFFFFF"/>
        </w:rPr>
        <w:t xml:space="preserve"> 22):31-6. </w:t>
      </w:r>
      <w:proofErr w:type="spellStart"/>
      <w:r w:rsidRPr="00C3415C">
        <w:rPr>
          <w:rFonts w:eastAsia="Times New Roman" w:cs="Arial"/>
          <w:color w:val="303030"/>
          <w:sz w:val="20"/>
          <w:szCs w:val="20"/>
          <w:shd w:val="clear" w:color="auto" w:fill="FFFFFF"/>
        </w:rPr>
        <w:t>doi</w:t>
      </w:r>
      <w:proofErr w:type="spellEnd"/>
      <w:r w:rsidRPr="00C3415C">
        <w:rPr>
          <w:rFonts w:eastAsia="Times New Roman" w:cs="Arial"/>
          <w:color w:val="303030"/>
          <w:sz w:val="20"/>
          <w:szCs w:val="20"/>
          <w:shd w:val="clear" w:color="auto" w:fill="FFFFFF"/>
        </w:rPr>
        <w:t>: 10.1111/pedi.12388. PMID: 27411434; PMCID: PMC4948864.</w:t>
      </w:r>
    </w:p>
    <w:p w14:paraId="39D6AA51" w14:textId="1D936551" w:rsidR="00C3415C" w:rsidRPr="00C3415C" w:rsidRDefault="00C3415C" w:rsidP="00C3415C">
      <w:pPr>
        <w:pStyle w:val="ListParagraph"/>
        <w:numPr>
          <w:ilvl w:val="1"/>
          <w:numId w:val="11"/>
        </w:numPr>
        <w:rPr>
          <w:rFonts w:ascii="Times New Roman" w:eastAsia="Times New Roman" w:hAnsi="Times New Roman" w:cs="Times New Roman"/>
        </w:rPr>
      </w:pPr>
      <w:proofErr w:type="spellStart"/>
      <w:r w:rsidRPr="00C3415C">
        <w:rPr>
          <w:rFonts w:eastAsia="Times New Roman" w:cs="Arial"/>
          <w:color w:val="303030"/>
          <w:sz w:val="20"/>
          <w:szCs w:val="20"/>
          <w:shd w:val="clear" w:color="auto" w:fill="FFFFFF"/>
        </w:rPr>
        <w:t>In't</w:t>
      </w:r>
      <w:proofErr w:type="spellEnd"/>
      <w:r w:rsidRPr="00C3415C">
        <w:rPr>
          <w:rFonts w:eastAsia="Times New Roman" w:cs="Arial"/>
          <w:color w:val="303030"/>
          <w:sz w:val="20"/>
          <w:szCs w:val="20"/>
          <w:shd w:val="clear" w:color="auto" w:fill="FFFFFF"/>
        </w:rPr>
        <w:t xml:space="preserve"> Veld P. Insulitis in human type 1 diabetes: The quest for an elusive lesion. </w:t>
      </w:r>
      <w:r w:rsidRPr="00C3415C">
        <w:rPr>
          <w:rFonts w:eastAsia="Times New Roman" w:cs="Arial"/>
          <w:i/>
          <w:iCs/>
          <w:color w:val="303030"/>
          <w:sz w:val="20"/>
          <w:szCs w:val="20"/>
        </w:rPr>
        <w:t>Islets</w:t>
      </w:r>
      <w:r w:rsidRPr="00C3415C">
        <w:rPr>
          <w:rFonts w:eastAsia="Times New Roman" w:cs="Arial"/>
          <w:color w:val="303030"/>
          <w:sz w:val="20"/>
          <w:szCs w:val="20"/>
          <w:shd w:val="clear" w:color="auto" w:fill="FFFFFF"/>
        </w:rPr>
        <w:t xml:space="preserve">. 2011 Jul-Aug;3(4):131-8. </w:t>
      </w:r>
      <w:proofErr w:type="spellStart"/>
      <w:r w:rsidRPr="00C3415C">
        <w:rPr>
          <w:rFonts w:eastAsia="Times New Roman" w:cs="Arial"/>
          <w:color w:val="303030"/>
          <w:sz w:val="20"/>
          <w:szCs w:val="20"/>
          <w:shd w:val="clear" w:color="auto" w:fill="FFFFFF"/>
        </w:rPr>
        <w:t>doi</w:t>
      </w:r>
      <w:proofErr w:type="spellEnd"/>
      <w:r w:rsidRPr="00C3415C">
        <w:rPr>
          <w:rFonts w:eastAsia="Times New Roman" w:cs="Arial"/>
          <w:color w:val="303030"/>
          <w:sz w:val="20"/>
          <w:szCs w:val="20"/>
          <w:shd w:val="clear" w:color="auto" w:fill="FFFFFF"/>
        </w:rPr>
        <w:t xml:space="preserve">: 10.4161/isl.3.4.15728. </w:t>
      </w:r>
      <w:proofErr w:type="spellStart"/>
      <w:r w:rsidRPr="00C3415C">
        <w:rPr>
          <w:rFonts w:eastAsia="Times New Roman" w:cs="Arial"/>
          <w:color w:val="303030"/>
          <w:sz w:val="20"/>
          <w:szCs w:val="20"/>
          <w:shd w:val="clear" w:color="auto" w:fill="FFFFFF"/>
        </w:rPr>
        <w:t>Epub</w:t>
      </w:r>
      <w:proofErr w:type="spellEnd"/>
      <w:r w:rsidRPr="00C3415C">
        <w:rPr>
          <w:rFonts w:eastAsia="Times New Roman" w:cs="Arial"/>
          <w:color w:val="303030"/>
          <w:sz w:val="20"/>
          <w:szCs w:val="20"/>
          <w:shd w:val="clear" w:color="auto" w:fill="FFFFFF"/>
        </w:rPr>
        <w:t xml:space="preserve"> 2011 Jul 1. PMID: 21606672; PMCID: PMC3154446.</w:t>
      </w:r>
    </w:p>
    <w:p w14:paraId="0CF7F0F1" w14:textId="57309277" w:rsidR="00C02426" w:rsidRDefault="00C02426" w:rsidP="00C02426">
      <w:pPr>
        <w:pStyle w:val="ListParagraph"/>
        <w:numPr>
          <w:ilvl w:val="0"/>
          <w:numId w:val="11"/>
        </w:numPr>
        <w:rPr>
          <w:rFonts w:ascii="Arial" w:hAnsi="Arial" w:cs="Arial"/>
        </w:rPr>
      </w:pPr>
      <w:r>
        <w:rPr>
          <w:rFonts w:ascii="Arial" w:hAnsi="Arial" w:cs="Arial"/>
        </w:rPr>
        <w:t>Multiple roles for MT in diabetes</w:t>
      </w:r>
    </w:p>
    <w:p w14:paraId="0BAC73E5" w14:textId="77777777" w:rsidR="00C02426" w:rsidRPr="00C02426" w:rsidRDefault="00C02426" w:rsidP="00C02426">
      <w:pPr>
        <w:pStyle w:val="ListParagraph"/>
        <w:numPr>
          <w:ilvl w:val="1"/>
          <w:numId w:val="11"/>
        </w:numPr>
        <w:rPr>
          <w:rFonts w:ascii="Times New Roman" w:eastAsia="Times New Roman" w:hAnsi="Times New Roman" w:cs="Times New Roman"/>
        </w:rPr>
      </w:pPr>
      <w:r w:rsidRPr="00C02426">
        <w:rPr>
          <w:rFonts w:eastAsia="Times New Roman" w:cs="Arial"/>
          <w:color w:val="303030"/>
          <w:sz w:val="20"/>
          <w:szCs w:val="20"/>
          <w:shd w:val="clear" w:color="auto" w:fill="FFFFFF"/>
        </w:rPr>
        <w:t>Chen S, Han J, Liu Y. Dual Opposing Roles of Metallothionein Overexpression in C57BL/6J Mouse Pancreatic β-Cells. </w:t>
      </w:r>
      <w:proofErr w:type="spellStart"/>
      <w:r w:rsidRPr="00C02426">
        <w:rPr>
          <w:rFonts w:eastAsia="Times New Roman" w:cs="Arial"/>
          <w:i/>
          <w:iCs/>
          <w:color w:val="303030"/>
          <w:sz w:val="20"/>
          <w:szCs w:val="20"/>
        </w:rPr>
        <w:t>PLoS</w:t>
      </w:r>
      <w:proofErr w:type="spellEnd"/>
      <w:r w:rsidRPr="00C02426">
        <w:rPr>
          <w:rFonts w:eastAsia="Times New Roman" w:cs="Arial"/>
          <w:i/>
          <w:iCs/>
          <w:color w:val="303030"/>
          <w:sz w:val="20"/>
          <w:szCs w:val="20"/>
        </w:rPr>
        <w:t xml:space="preserve"> One</w:t>
      </w:r>
      <w:r w:rsidRPr="00C02426">
        <w:rPr>
          <w:rFonts w:eastAsia="Times New Roman" w:cs="Arial"/>
          <w:color w:val="303030"/>
          <w:sz w:val="20"/>
          <w:szCs w:val="20"/>
          <w:shd w:val="clear" w:color="auto" w:fill="FFFFFF"/>
        </w:rPr>
        <w:t>. 2015 Sep 3;10(9</w:t>
      </w:r>
      <w:proofErr w:type="gramStart"/>
      <w:r w:rsidRPr="00C02426">
        <w:rPr>
          <w:rFonts w:eastAsia="Times New Roman" w:cs="Arial"/>
          <w:color w:val="303030"/>
          <w:sz w:val="20"/>
          <w:szCs w:val="20"/>
          <w:shd w:val="clear" w:color="auto" w:fill="FFFFFF"/>
        </w:rPr>
        <w:t>):e</w:t>
      </w:r>
      <w:proofErr w:type="gramEnd"/>
      <w:r w:rsidRPr="00C02426">
        <w:rPr>
          <w:rFonts w:eastAsia="Times New Roman" w:cs="Arial"/>
          <w:color w:val="303030"/>
          <w:sz w:val="20"/>
          <w:szCs w:val="20"/>
          <w:shd w:val="clear" w:color="auto" w:fill="FFFFFF"/>
        </w:rPr>
        <w:t xml:space="preserve">0137583. </w:t>
      </w:r>
      <w:proofErr w:type="spellStart"/>
      <w:r w:rsidRPr="00C02426">
        <w:rPr>
          <w:rFonts w:eastAsia="Times New Roman" w:cs="Arial"/>
          <w:color w:val="303030"/>
          <w:sz w:val="20"/>
          <w:szCs w:val="20"/>
          <w:shd w:val="clear" w:color="auto" w:fill="FFFFFF"/>
        </w:rPr>
        <w:t>doi</w:t>
      </w:r>
      <w:proofErr w:type="spellEnd"/>
      <w:r w:rsidRPr="00C02426">
        <w:rPr>
          <w:rFonts w:eastAsia="Times New Roman" w:cs="Arial"/>
          <w:color w:val="303030"/>
          <w:sz w:val="20"/>
          <w:szCs w:val="20"/>
          <w:shd w:val="clear" w:color="auto" w:fill="FFFFFF"/>
        </w:rPr>
        <w:t>: 10.1371/journal.pone.0137583. PMID: 26335571; PMCID: PMC4559390.</w:t>
      </w:r>
    </w:p>
    <w:p w14:paraId="7D6FC953" w14:textId="50E2BF11" w:rsidR="00C02426" w:rsidRPr="007313B1" w:rsidRDefault="00C02426" w:rsidP="007313B1">
      <w:pPr>
        <w:pStyle w:val="ListParagraph"/>
        <w:numPr>
          <w:ilvl w:val="1"/>
          <w:numId w:val="11"/>
        </w:numPr>
        <w:rPr>
          <w:rFonts w:ascii="Times New Roman" w:eastAsia="Times New Roman" w:hAnsi="Times New Roman" w:cs="Times New Roman"/>
        </w:rPr>
      </w:pPr>
      <w:proofErr w:type="spellStart"/>
      <w:r w:rsidRPr="00C02426">
        <w:rPr>
          <w:rFonts w:eastAsia="Times New Roman" w:cs="Arial"/>
          <w:color w:val="303030"/>
          <w:sz w:val="20"/>
          <w:szCs w:val="20"/>
          <w:shd w:val="clear" w:color="auto" w:fill="FFFFFF"/>
        </w:rPr>
        <w:t>Kadota</w:t>
      </w:r>
      <w:proofErr w:type="spellEnd"/>
      <w:r w:rsidRPr="00C02426">
        <w:rPr>
          <w:rFonts w:eastAsia="Times New Roman" w:cs="Arial"/>
          <w:color w:val="303030"/>
          <w:sz w:val="20"/>
          <w:szCs w:val="20"/>
          <w:shd w:val="clear" w:color="auto" w:fill="FFFFFF"/>
        </w:rPr>
        <w:t xml:space="preserve"> Y, </w:t>
      </w:r>
      <w:proofErr w:type="spellStart"/>
      <w:r w:rsidRPr="00C02426">
        <w:rPr>
          <w:rFonts w:eastAsia="Times New Roman" w:cs="Arial"/>
          <w:color w:val="303030"/>
          <w:sz w:val="20"/>
          <w:szCs w:val="20"/>
          <w:shd w:val="clear" w:color="auto" w:fill="FFFFFF"/>
        </w:rPr>
        <w:t>Toriuchi</w:t>
      </w:r>
      <w:proofErr w:type="spellEnd"/>
      <w:r w:rsidRPr="00C02426">
        <w:rPr>
          <w:rFonts w:eastAsia="Times New Roman" w:cs="Arial"/>
          <w:color w:val="303030"/>
          <w:sz w:val="20"/>
          <w:szCs w:val="20"/>
          <w:shd w:val="clear" w:color="auto" w:fill="FFFFFF"/>
        </w:rPr>
        <w:t xml:space="preserve"> Y, Aki Y, Mizuno Y, Kawakami T, </w:t>
      </w:r>
      <w:proofErr w:type="spellStart"/>
      <w:r w:rsidRPr="00C02426">
        <w:rPr>
          <w:rFonts w:eastAsia="Times New Roman" w:cs="Arial"/>
          <w:color w:val="303030"/>
          <w:sz w:val="20"/>
          <w:szCs w:val="20"/>
          <w:shd w:val="clear" w:color="auto" w:fill="FFFFFF"/>
        </w:rPr>
        <w:t>Nakaya</w:t>
      </w:r>
      <w:proofErr w:type="spellEnd"/>
      <w:r w:rsidRPr="00C02426">
        <w:rPr>
          <w:rFonts w:eastAsia="Times New Roman" w:cs="Arial"/>
          <w:color w:val="303030"/>
          <w:sz w:val="20"/>
          <w:szCs w:val="20"/>
          <w:shd w:val="clear" w:color="auto" w:fill="FFFFFF"/>
        </w:rPr>
        <w:t xml:space="preserve"> T, Sato M, Suzuki S. </w:t>
      </w:r>
      <w:proofErr w:type="spellStart"/>
      <w:r w:rsidRPr="00C02426">
        <w:rPr>
          <w:rFonts w:eastAsia="Times New Roman" w:cs="Arial"/>
          <w:color w:val="303030"/>
          <w:sz w:val="20"/>
          <w:szCs w:val="20"/>
          <w:shd w:val="clear" w:color="auto" w:fill="FFFFFF"/>
        </w:rPr>
        <w:t>Metallothioneins</w:t>
      </w:r>
      <w:proofErr w:type="spellEnd"/>
      <w:r w:rsidRPr="00C02426">
        <w:rPr>
          <w:rFonts w:eastAsia="Times New Roman" w:cs="Arial"/>
          <w:color w:val="303030"/>
          <w:sz w:val="20"/>
          <w:szCs w:val="20"/>
          <w:shd w:val="clear" w:color="auto" w:fill="FFFFFF"/>
        </w:rPr>
        <w:t xml:space="preserve"> regulate the </w:t>
      </w:r>
      <w:proofErr w:type="spellStart"/>
      <w:r w:rsidRPr="00C02426">
        <w:rPr>
          <w:rFonts w:eastAsia="Times New Roman" w:cs="Arial"/>
          <w:color w:val="303030"/>
          <w:sz w:val="20"/>
          <w:szCs w:val="20"/>
          <w:shd w:val="clear" w:color="auto" w:fill="FFFFFF"/>
        </w:rPr>
        <w:t>adipogenic</w:t>
      </w:r>
      <w:proofErr w:type="spellEnd"/>
      <w:r w:rsidRPr="00C02426">
        <w:rPr>
          <w:rFonts w:eastAsia="Times New Roman" w:cs="Arial"/>
          <w:color w:val="303030"/>
          <w:sz w:val="20"/>
          <w:szCs w:val="20"/>
          <w:shd w:val="clear" w:color="auto" w:fill="FFFFFF"/>
        </w:rPr>
        <w:t xml:space="preserve"> differentiation of 3T3-L1 cells via the insulin signaling pathway. </w:t>
      </w:r>
      <w:proofErr w:type="spellStart"/>
      <w:r w:rsidRPr="00C02426">
        <w:rPr>
          <w:rFonts w:eastAsia="Times New Roman" w:cs="Arial"/>
          <w:i/>
          <w:iCs/>
          <w:color w:val="303030"/>
          <w:sz w:val="20"/>
          <w:szCs w:val="20"/>
        </w:rPr>
        <w:t>PLoS</w:t>
      </w:r>
      <w:proofErr w:type="spellEnd"/>
      <w:r w:rsidRPr="00C02426">
        <w:rPr>
          <w:rFonts w:eastAsia="Times New Roman" w:cs="Arial"/>
          <w:i/>
          <w:iCs/>
          <w:color w:val="303030"/>
          <w:sz w:val="20"/>
          <w:szCs w:val="20"/>
        </w:rPr>
        <w:t xml:space="preserve"> One</w:t>
      </w:r>
      <w:r w:rsidRPr="00C02426">
        <w:rPr>
          <w:rFonts w:eastAsia="Times New Roman" w:cs="Arial"/>
          <w:color w:val="303030"/>
          <w:sz w:val="20"/>
          <w:szCs w:val="20"/>
          <w:shd w:val="clear" w:color="auto" w:fill="FFFFFF"/>
        </w:rPr>
        <w:t>. 2017 Apr 20;12(4</w:t>
      </w:r>
      <w:proofErr w:type="gramStart"/>
      <w:r w:rsidRPr="00C02426">
        <w:rPr>
          <w:rFonts w:eastAsia="Times New Roman" w:cs="Arial"/>
          <w:color w:val="303030"/>
          <w:sz w:val="20"/>
          <w:szCs w:val="20"/>
          <w:shd w:val="clear" w:color="auto" w:fill="FFFFFF"/>
        </w:rPr>
        <w:t>):e</w:t>
      </w:r>
      <w:proofErr w:type="gramEnd"/>
      <w:r w:rsidRPr="00C02426">
        <w:rPr>
          <w:rFonts w:eastAsia="Times New Roman" w:cs="Arial"/>
          <w:color w:val="303030"/>
          <w:sz w:val="20"/>
          <w:szCs w:val="20"/>
          <w:shd w:val="clear" w:color="auto" w:fill="FFFFFF"/>
        </w:rPr>
        <w:t xml:space="preserve">0176070. </w:t>
      </w:r>
      <w:proofErr w:type="spellStart"/>
      <w:r w:rsidRPr="00C02426">
        <w:rPr>
          <w:rFonts w:eastAsia="Times New Roman" w:cs="Arial"/>
          <w:color w:val="303030"/>
          <w:sz w:val="20"/>
          <w:szCs w:val="20"/>
          <w:shd w:val="clear" w:color="auto" w:fill="FFFFFF"/>
        </w:rPr>
        <w:t>doi</w:t>
      </w:r>
      <w:proofErr w:type="spellEnd"/>
      <w:r w:rsidRPr="00C02426">
        <w:rPr>
          <w:rFonts w:eastAsia="Times New Roman" w:cs="Arial"/>
          <w:color w:val="303030"/>
          <w:sz w:val="20"/>
          <w:szCs w:val="20"/>
          <w:shd w:val="clear" w:color="auto" w:fill="FFFFFF"/>
        </w:rPr>
        <w:t>: 10.1371/journal.pone.0176070. PMID: 28426713; PMCID: PMC5398611.</w:t>
      </w:r>
    </w:p>
    <w:p w14:paraId="25C8C173" w14:textId="2BE6670D" w:rsidR="007313B1" w:rsidRDefault="007313B1" w:rsidP="007313B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Oxidative stress and T1D</w:t>
      </w:r>
    </w:p>
    <w:p w14:paraId="16BD0F2E" w14:textId="6B67D76D" w:rsidR="007313B1" w:rsidRPr="007313B1" w:rsidRDefault="007313B1" w:rsidP="007313B1">
      <w:pPr>
        <w:pStyle w:val="ListParagraph"/>
        <w:numPr>
          <w:ilvl w:val="1"/>
          <w:numId w:val="11"/>
        </w:numPr>
        <w:rPr>
          <w:rFonts w:ascii="Times New Roman" w:eastAsia="Times New Roman" w:hAnsi="Times New Roman" w:cs="Times New Roman"/>
        </w:rPr>
      </w:pPr>
      <w:r w:rsidRPr="007313B1">
        <w:rPr>
          <w:rFonts w:eastAsia="Times New Roman" w:cs="Arial"/>
          <w:color w:val="303030"/>
          <w:sz w:val="20"/>
          <w:szCs w:val="20"/>
          <w:shd w:val="clear" w:color="auto" w:fill="FFFFFF"/>
        </w:rPr>
        <w:t xml:space="preserve">Burg AR, </w:t>
      </w:r>
      <w:proofErr w:type="spellStart"/>
      <w:r w:rsidRPr="007313B1">
        <w:rPr>
          <w:rFonts w:eastAsia="Times New Roman" w:cs="Arial"/>
          <w:color w:val="303030"/>
          <w:sz w:val="20"/>
          <w:szCs w:val="20"/>
          <w:shd w:val="clear" w:color="auto" w:fill="FFFFFF"/>
        </w:rPr>
        <w:t>Tse</w:t>
      </w:r>
      <w:proofErr w:type="spellEnd"/>
      <w:r w:rsidRPr="007313B1">
        <w:rPr>
          <w:rFonts w:eastAsia="Times New Roman" w:cs="Arial"/>
          <w:color w:val="303030"/>
          <w:sz w:val="20"/>
          <w:szCs w:val="20"/>
          <w:shd w:val="clear" w:color="auto" w:fill="FFFFFF"/>
        </w:rPr>
        <w:t xml:space="preserve"> HM. Redox-Sensitive Innate Immune Pathways During Macrophage Activation in Type 1 Diabetes. </w:t>
      </w:r>
      <w:proofErr w:type="spellStart"/>
      <w:r w:rsidRPr="007313B1">
        <w:rPr>
          <w:rFonts w:eastAsia="Times New Roman" w:cs="Arial"/>
          <w:i/>
          <w:iCs/>
          <w:color w:val="303030"/>
          <w:sz w:val="20"/>
          <w:szCs w:val="20"/>
        </w:rPr>
        <w:t>Antioxid</w:t>
      </w:r>
      <w:proofErr w:type="spellEnd"/>
      <w:r w:rsidRPr="007313B1">
        <w:rPr>
          <w:rFonts w:eastAsia="Times New Roman" w:cs="Arial"/>
          <w:i/>
          <w:iCs/>
          <w:color w:val="303030"/>
          <w:sz w:val="20"/>
          <w:szCs w:val="20"/>
        </w:rPr>
        <w:t xml:space="preserve"> Redox Signal</w:t>
      </w:r>
      <w:r w:rsidRPr="007313B1">
        <w:rPr>
          <w:rFonts w:eastAsia="Times New Roman" w:cs="Arial"/>
          <w:color w:val="303030"/>
          <w:sz w:val="20"/>
          <w:szCs w:val="20"/>
          <w:shd w:val="clear" w:color="auto" w:fill="FFFFFF"/>
        </w:rPr>
        <w:t xml:space="preserve">. 2018 Nov 10;29(14):1373-1398.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xml:space="preserve">: 10.1089/ars.2017.7243. </w:t>
      </w:r>
      <w:proofErr w:type="spellStart"/>
      <w:r w:rsidRPr="007313B1">
        <w:rPr>
          <w:rFonts w:eastAsia="Times New Roman" w:cs="Arial"/>
          <w:color w:val="303030"/>
          <w:sz w:val="20"/>
          <w:szCs w:val="20"/>
          <w:shd w:val="clear" w:color="auto" w:fill="FFFFFF"/>
        </w:rPr>
        <w:t>Epub</w:t>
      </w:r>
      <w:proofErr w:type="spellEnd"/>
      <w:r w:rsidRPr="007313B1">
        <w:rPr>
          <w:rFonts w:eastAsia="Times New Roman" w:cs="Arial"/>
          <w:color w:val="303030"/>
          <w:sz w:val="20"/>
          <w:szCs w:val="20"/>
          <w:shd w:val="clear" w:color="auto" w:fill="FFFFFF"/>
        </w:rPr>
        <w:t xml:space="preserve"> 2017 Nov 27. PMID: 29037052; PMCID: PMC6166692.</w:t>
      </w:r>
    </w:p>
    <w:p w14:paraId="09C059BA" w14:textId="07A1F360" w:rsidR="007313B1" w:rsidRDefault="007313B1" w:rsidP="007313B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The role of the dendritic cell in T1D</w:t>
      </w:r>
    </w:p>
    <w:p w14:paraId="6B026956" w14:textId="1C631D53" w:rsidR="007313B1" w:rsidRPr="007313B1" w:rsidRDefault="007313B1" w:rsidP="007313B1">
      <w:pPr>
        <w:pStyle w:val="ListParagraph"/>
        <w:numPr>
          <w:ilvl w:val="1"/>
          <w:numId w:val="11"/>
        </w:numPr>
        <w:rPr>
          <w:rFonts w:ascii="Times New Roman" w:eastAsia="Times New Roman" w:hAnsi="Times New Roman" w:cs="Times New Roman"/>
        </w:rPr>
      </w:pPr>
      <w:proofErr w:type="spellStart"/>
      <w:r w:rsidRPr="007313B1">
        <w:rPr>
          <w:rFonts w:eastAsia="Times New Roman" w:cs="Arial"/>
          <w:color w:val="303030"/>
          <w:sz w:val="20"/>
          <w:szCs w:val="20"/>
          <w:shd w:val="clear" w:color="auto" w:fill="FFFFFF"/>
        </w:rPr>
        <w:t>Hotta-Iwamura</w:t>
      </w:r>
      <w:proofErr w:type="spellEnd"/>
      <w:r w:rsidRPr="007313B1">
        <w:rPr>
          <w:rFonts w:eastAsia="Times New Roman" w:cs="Arial"/>
          <w:color w:val="303030"/>
          <w:sz w:val="20"/>
          <w:szCs w:val="20"/>
          <w:shd w:val="clear" w:color="auto" w:fill="FFFFFF"/>
        </w:rPr>
        <w:t xml:space="preserve"> C, Tarbell KV. Type 1 diabetes genetic susceptibility and dendritic cell function: potential targets for treatment. </w:t>
      </w:r>
      <w:r w:rsidRPr="007313B1">
        <w:rPr>
          <w:rFonts w:eastAsia="Times New Roman" w:cs="Arial"/>
          <w:i/>
          <w:iCs/>
          <w:color w:val="303030"/>
          <w:sz w:val="20"/>
          <w:szCs w:val="20"/>
        </w:rPr>
        <w:t xml:space="preserve">J </w:t>
      </w:r>
      <w:proofErr w:type="spellStart"/>
      <w:r w:rsidRPr="007313B1">
        <w:rPr>
          <w:rFonts w:eastAsia="Times New Roman" w:cs="Arial"/>
          <w:i/>
          <w:iCs/>
          <w:color w:val="303030"/>
          <w:sz w:val="20"/>
          <w:szCs w:val="20"/>
        </w:rPr>
        <w:t>Leukoc</w:t>
      </w:r>
      <w:proofErr w:type="spellEnd"/>
      <w:r w:rsidRPr="007313B1">
        <w:rPr>
          <w:rFonts w:eastAsia="Times New Roman" w:cs="Arial"/>
          <w:i/>
          <w:iCs/>
          <w:color w:val="303030"/>
          <w:sz w:val="20"/>
          <w:szCs w:val="20"/>
        </w:rPr>
        <w:t xml:space="preserve"> Biol</w:t>
      </w:r>
      <w:r w:rsidRPr="007313B1">
        <w:rPr>
          <w:rFonts w:eastAsia="Times New Roman" w:cs="Arial"/>
          <w:color w:val="303030"/>
          <w:sz w:val="20"/>
          <w:szCs w:val="20"/>
          <w:shd w:val="clear" w:color="auto" w:fill="FFFFFF"/>
        </w:rPr>
        <w:t xml:space="preserve">. 2016 Jul;100(1):65-80.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xml:space="preserve">: 10.1189/jlb.3MR1115-500R. </w:t>
      </w:r>
      <w:proofErr w:type="spellStart"/>
      <w:r w:rsidRPr="007313B1">
        <w:rPr>
          <w:rFonts w:eastAsia="Times New Roman" w:cs="Arial"/>
          <w:color w:val="303030"/>
          <w:sz w:val="20"/>
          <w:szCs w:val="20"/>
          <w:shd w:val="clear" w:color="auto" w:fill="FFFFFF"/>
        </w:rPr>
        <w:t>Epub</w:t>
      </w:r>
      <w:proofErr w:type="spellEnd"/>
      <w:r w:rsidRPr="007313B1">
        <w:rPr>
          <w:rFonts w:eastAsia="Times New Roman" w:cs="Arial"/>
          <w:color w:val="303030"/>
          <w:sz w:val="20"/>
          <w:szCs w:val="20"/>
          <w:shd w:val="clear" w:color="auto" w:fill="FFFFFF"/>
        </w:rPr>
        <w:t xml:space="preserve"> 2016 Jan 20. PMID: 26792821; PMCID: PMC4946618.</w:t>
      </w:r>
    </w:p>
    <w:p w14:paraId="2168CBA7" w14:textId="1D256DA2" w:rsidR="007313B1" w:rsidRDefault="007313B1" w:rsidP="007313B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The role of the macrophage in T1D</w:t>
      </w:r>
    </w:p>
    <w:p w14:paraId="6614DAAE" w14:textId="77777777" w:rsidR="007313B1" w:rsidRPr="007313B1" w:rsidRDefault="007313B1" w:rsidP="007313B1">
      <w:pPr>
        <w:pStyle w:val="ListParagraph"/>
        <w:numPr>
          <w:ilvl w:val="1"/>
          <w:numId w:val="11"/>
        </w:numPr>
        <w:rPr>
          <w:rFonts w:ascii="Times New Roman" w:eastAsia="Times New Roman" w:hAnsi="Times New Roman" w:cs="Times New Roman"/>
        </w:rPr>
      </w:pPr>
      <w:r w:rsidRPr="007313B1">
        <w:rPr>
          <w:rFonts w:eastAsia="Times New Roman" w:cs="Arial"/>
          <w:color w:val="303030"/>
          <w:sz w:val="20"/>
          <w:szCs w:val="20"/>
          <w:shd w:val="clear" w:color="auto" w:fill="FFFFFF"/>
        </w:rPr>
        <w:t xml:space="preserve">Korf H, </w:t>
      </w:r>
      <w:proofErr w:type="spellStart"/>
      <w:r w:rsidRPr="007313B1">
        <w:rPr>
          <w:rFonts w:eastAsia="Times New Roman" w:cs="Arial"/>
          <w:color w:val="303030"/>
          <w:sz w:val="20"/>
          <w:szCs w:val="20"/>
          <w:shd w:val="clear" w:color="auto" w:fill="FFFFFF"/>
        </w:rPr>
        <w:t>Breser</w:t>
      </w:r>
      <w:proofErr w:type="spellEnd"/>
      <w:r w:rsidRPr="007313B1">
        <w:rPr>
          <w:rFonts w:eastAsia="Times New Roman" w:cs="Arial"/>
          <w:color w:val="303030"/>
          <w:sz w:val="20"/>
          <w:szCs w:val="20"/>
          <w:shd w:val="clear" w:color="auto" w:fill="FFFFFF"/>
        </w:rPr>
        <w:t xml:space="preserve"> L, Van </w:t>
      </w:r>
      <w:proofErr w:type="spellStart"/>
      <w:r w:rsidRPr="007313B1">
        <w:rPr>
          <w:rFonts w:eastAsia="Times New Roman" w:cs="Arial"/>
          <w:color w:val="303030"/>
          <w:sz w:val="20"/>
          <w:szCs w:val="20"/>
          <w:shd w:val="clear" w:color="auto" w:fill="FFFFFF"/>
        </w:rPr>
        <w:t>Hoeck</w:t>
      </w:r>
      <w:proofErr w:type="spellEnd"/>
      <w:r w:rsidRPr="007313B1">
        <w:rPr>
          <w:rFonts w:eastAsia="Times New Roman" w:cs="Arial"/>
          <w:color w:val="303030"/>
          <w:sz w:val="20"/>
          <w:szCs w:val="20"/>
          <w:shd w:val="clear" w:color="auto" w:fill="FFFFFF"/>
        </w:rPr>
        <w:t xml:space="preserve"> J, Godoy J, Cook DP, </w:t>
      </w:r>
      <w:proofErr w:type="spellStart"/>
      <w:r w:rsidRPr="007313B1">
        <w:rPr>
          <w:rFonts w:eastAsia="Times New Roman" w:cs="Arial"/>
          <w:color w:val="303030"/>
          <w:sz w:val="20"/>
          <w:szCs w:val="20"/>
          <w:shd w:val="clear" w:color="auto" w:fill="FFFFFF"/>
        </w:rPr>
        <w:t>Stijlemans</w:t>
      </w:r>
      <w:proofErr w:type="spellEnd"/>
      <w:r w:rsidRPr="007313B1">
        <w:rPr>
          <w:rFonts w:eastAsia="Times New Roman" w:cs="Arial"/>
          <w:color w:val="303030"/>
          <w:sz w:val="20"/>
          <w:szCs w:val="20"/>
          <w:shd w:val="clear" w:color="auto" w:fill="FFFFFF"/>
        </w:rPr>
        <w:t xml:space="preserve"> B, De Smidt E, </w:t>
      </w:r>
      <w:proofErr w:type="spellStart"/>
      <w:r w:rsidRPr="007313B1">
        <w:rPr>
          <w:rFonts w:eastAsia="Times New Roman" w:cs="Arial"/>
          <w:color w:val="303030"/>
          <w:sz w:val="20"/>
          <w:szCs w:val="20"/>
          <w:shd w:val="clear" w:color="auto" w:fill="FFFFFF"/>
        </w:rPr>
        <w:t>Moyson</w:t>
      </w:r>
      <w:proofErr w:type="spellEnd"/>
      <w:r w:rsidRPr="007313B1">
        <w:rPr>
          <w:rFonts w:eastAsia="Times New Roman" w:cs="Arial"/>
          <w:color w:val="303030"/>
          <w:sz w:val="20"/>
          <w:szCs w:val="20"/>
          <w:shd w:val="clear" w:color="auto" w:fill="FFFFFF"/>
        </w:rPr>
        <w:t xml:space="preserve"> C, Monteiro Carvalho Mori Cunha JP, Rivero V, </w:t>
      </w:r>
      <w:proofErr w:type="spellStart"/>
      <w:r w:rsidRPr="007313B1">
        <w:rPr>
          <w:rFonts w:eastAsia="Times New Roman" w:cs="Arial"/>
          <w:color w:val="303030"/>
          <w:sz w:val="20"/>
          <w:szCs w:val="20"/>
          <w:shd w:val="clear" w:color="auto" w:fill="FFFFFF"/>
        </w:rPr>
        <w:t>Gysemans</w:t>
      </w:r>
      <w:proofErr w:type="spellEnd"/>
      <w:r w:rsidRPr="007313B1">
        <w:rPr>
          <w:rFonts w:eastAsia="Times New Roman" w:cs="Arial"/>
          <w:color w:val="303030"/>
          <w:sz w:val="20"/>
          <w:szCs w:val="20"/>
          <w:shd w:val="clear" w:color="auto" w:fill="FFFFFF"/>
        </w:rPr>
        <w:t xml:space="preserve"> C, Mathieu C. MIF inhibition interferes with the inflammatory and T cell-stimulatory capacity of NOD macrophages and delays autoimmune diabetes onset. </w:t>
      </w:r>
      <w:proofErr w:type="spellStart"/>
      <w:r w:rsidRPr="007313B1">
        <w:rPr>
          <w:rFonts w:eastAsia="Times New Roman" w:cs="Arial"/>
          <w:i/>
          <w:iCs/>
          <w:color w:val="303030"/>
          <w:sz w:val="20"/>
          <w:szCs w:val="20"/>
        </w:rPr>
        <w:t>PLoS</w:t>
      </w:r>
      <w:proofErr w:type="spellEnd"/>
      <w:r w:rsidRPr="007313B1">
        <w:rPr>
          <w:rFonts w:eastAsia="Times New Roman" w:cs="Arial"/>
          <w:i/>
          <w:iCs/>
          <w:color w:val="303030"/>
          <w:sz w:val="20"/>
          <w:szCs w:val="20"/>
        </w:rPr>
        <w:t xml:space="preserve"> One</w:t>
      </w:r>
      <w:r w:rsidRPr="007313B1">
        <w:rPr>
          <w:rFonts w:eastAsia="Times New Roman" w:cs="Arial"/>
          <w:color w:val="303030"/>
          <w:sz w:val="20"/>
          <w:szCs w:val="20"/>
          <w:shd w:val="clear" w:color="auto" w:fill="FFFFFF"/>
        </w:rPr>
        <w:t>. 2017 Nov 2;12(11</w:t>
      </w:r>
      <w:proofErr w:type="gramStart"/>
      <w:r w:rsidRPr="007313B1">
        <w:rPr>
          <w:rFonts w:eastAsia="Times New Roman" w:cs="Arial"/>
          <w:color w:val="303030"/>
          <w:sz w:val="20"/>
          <w:szCs w:val="20"/>
          <w:shd w:val="clear" w:color="auto" w:fill="FFFFFF"/>
        </w:rPr>
        <w:t>):e</w:t>
      </w:r>
      <w:proofErr w:type="gramEnd"/>
      <w:r w:rsidRPr="007313B1">
        <w:rPr>
          <w:rFonts w:eastAsia="Times New Roman" w:cs="Arial"/>
          <w:color w:val="303030"/>
          <w:sz w:val="20"/>
          <w:szCs w:val="20"/>
          <w:shd w:val="clear" w:color="auto" w:fill="FFFFFF"/>
        </w:rPr>
        <w:t xml:space="preserve">0187455.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10.1371/journal.pone.0187455. PMID: 29095944; PMCID: PMC5667746.</w:t>
      </w:r>
    </w:p>
    <w:p w14:paraId="3FEBAA55" w14:textId="3AFC1A7A" w:rsidR="007313B1" w:rsidRPr="005F5446" w:rsidRDefault="007313B1" w:rsidP="005F5446">
      <w:pPr>
        <w:pStyle w:val="ListParagraph"/>
        <w:numPr>
          <w:ilvl w:val="1"/>
          <w:numId w:val="11"/>
        </w:numPr>
        <w:rPr>
          <w:rFonts w:ascii="Times New Roman" w:eastAsia="Times New Roman" w:hAnsi="Times New Roman" w:cs="Times New Roman"/>
        </w:rPr>
      </w:pPr>
      <w:proofErr w:type="spellStart"/>
      <w:r w:rsidRPr="007313B1">
        <w:rPr>
          <w:rFonts w:eastAsia="Times New Roman" w:cs="Arial"/>
          <w:color w:val="303030"/>
          <w:sz w:val="20"/>
          <w:szCs w:val="20"/>
          <w:shd w:val="clear" w:color="auto" w:fill="FFFFFF"/>
        </w:rPr>
        <w:t>Parisi</w:t>
      </w:r>
      <w:proofErr w:type="spellEnd"/>
      <w:r w:rsidRPr="007313B1">
        <w:rPr>
          <w:rFonts w:eastAsia="Times New Roman" w:cs="Arial"/>
          <w:color w:val="303030"/>
          <w:sz w:val="20"/>
          <w:szCs w:val="20"/>
          <w:shd w:val="clear" w:color="auto" w:fill="FFFFFF"/>
        </w:rPr>
        <w:t xml:space="preserve"> L, Gini E, </w:t>
      </w:r>
      <w:proofErr w:type="spellStart"/>
      <w:r w:rsidRPr="007313B1">
        <w:rPr>
          <w:rFonts w:eastAsia="Times New Roman" w:cs="Arial"/>
          <w:color w:val="303030"/>
          <w:sz w:val="20"/>
          <w:szCs w:val="20"/>
          <w:shd w:val="clear" w:color="auto" w:fill="FFFFFF"/>
        </w:rPr>
        <w:t>Baci</w:t>
      </w:r>
      <w:proofErr w:type="spellEnd"/>
      <w:r w:rsidRPr="007313B1">
        <w:rPr>
          <w:rFonts w:eastAsia="Times New Roman" w:cs="Arial"/>
          <w:color w:val="303030"/>
          <w:sz w:val="20"/>
          <w:szCs w:val="20"/>
          <w:shd w:val="clear" w:color="auto" w:fill="FFFFFF"/>
        </w:rPr>
        <w:t xml:space="preserve"> D, </w:t>
      </w:r>
      <w:proofErr w:type="spellStart"/>
      <w:r w:rsidRPr="007313B1">
        <w:rPr>
          <w:rFonts w:eastAsia="Times New Roman" w:cs="Arial"/>
          <w:color w:val="303030"/>
          <w:sz w:val="20"/>
          <w:szCs w:val="20"/>
          <w:shd w:val="clear" w:color="auto" w:fill="FFFFFF"/>
        </w:rPr>
        <w:t>Tremolati</w:t>
      </w:r>
      <w:proofErr w:type="spellEnd"/>
      <w:r w:rsidRPr="007313B1">
        <w:rPr>
          <w:rFonts w:eastAsia="Times New Roman" w:cs="Arial"/>
          <w:color w:val="303030"/>
          <w:sz w:val="20"/>
          <w:szCs w:val="20"/>
          <w:shd w:val="clear" w:color="auto" w:fill="FFFFFF"/>
        </w:rPr>
        <w:t xml:space="preserve"> M, </w:t>
      </w:r>
      <w:proofErr w:type="spellStart"/>
      <w:r w:rsidRPr="007313B1">
        <w:rPr>
          <w:rFonts w:eastAsia="Times New Roman" w:cs="Arial"/>
          <w:color w:val="303030"/>
          <w:sz w:val="20"/>
          <w:szCs w:val="20"/>
          <w:shd w:val="clear" w:color="auto" w:fill="FFFFFF"/>
        </w:rPr>
        <w:t>Fanuli</w:t>
      </w:r>
      <w:proofErr w:type="spellEnd"/>
      <w:r w:rsidRPr="007313B1">
        <w:rPr>
          <w:rFonts w:eastAsia="Times New Roman" w:cs="Arial"/>
          <w:color w:val="303030"/>
          <w:sz w:val="20"/>
          <w:szCs w:val="20"/>
          <w:shd w:val="clear" w:color="auto" w:fill="FFFFFF"/>
        </w:rPr>
        <w:t xml:space="preserve"> M, </w:t>
      </w:r>
      <w:proofErr w:type="spellStart"/>
      <w:r w:rsidRPr="007313B1">
        <w:rPr>
          <w:rFonts w:eastAsia="Times New Roman" w:cs="Arial"/>
          <w:color w:val="303030"/>
          <w:sz w:val="20"/>
          <w:szCs w:val="20"/>
          <w:shd w:val="clear" w:color="auto" w:fill="FFFFFF"/>
        </w:rPr>
        <w:t>Bassani</w:t>
      </w:r>
      <w:proofErr w:type="spellEnd"/>
      <w:r w:rsidRPr="007313B1">
        <w:rPr>
          <w:rFonts w:eastAsia="Times New Roman" w:cs="Arial"/>
          <w:color w:val="303030"/>
          <w:sz w:val="20"/>
          <w:szCs w:val="20"/>
          <w:shd w:val="clear" w:color="auto" w:fill="FFFFFF"/>
        </w:rPr>
        <w:t xml:space="preserve"> B, </w:t>
      </w:r>
      <w:proofErr w:type="spellStart"/>
      <w:r w:rsidRPr="007313B1">
        <w:rPr>
          <w:rFonts w:eastAsia="Times New Roman" w:cs="Arial"/>
          <w:color w:val="303030"/>
          <w:sz w:val="20"/>
          <w:szCs w:val="20"/>
          <w:shd w:val="clear" w:color="auto" w:fill="FFFFFF"/>
        </w:rPr>
        <w:t>Farronato</w:t>
      </w:r>
      <w:proofErr w:type="spellEnd"/>
      <w:r w:rsidRPr="007313B1">
        <w:rPr>
          <w:rFonts w:eastAsia="Times New Roman" w:cs="Arial"/>
          <w:color w:val="303030"/>
          <w:sz w:val="20"/>
          <w:szCs w:val="20"/>
          <w:shd w:val="clear" w:color="auto" w:fill="FFFFFF"/>
        </w:rPr>
        <w:t xml:space="preserve"> G, Bruno A, </w:t>
      </w:r>
      <w:proofErr w:type="spellStart"/>
      <w:r w:rsidRPr="007313B1">
        <w:rPr>
          <w:rFonts w:eastAsia="Times New Roman" w:cs="Arial"/>
          <w:color w:val="303030"/>
          <w:sz w:val="20"/>
          <w:szCs w:val="20"/>
          <w:shd w:val="clear" w:color="auto" w:fill="FFFFFF"/>
        </w:rPr>
        <w:t>Mortara</w:t>
      </w:r>
      <w:proofErr w:type="spellEnd"/>
      <w:r w:rsidRPr="007313B1">
        <w:rPr>
          <w:rFonts w:eastAsia="Times New Roman" w:cs="Arial"/>
          <w:color w:val="303030"/>
          <w:sz w:val="20"/>
          <w:szCs w:val="20"/>
          <w:shd w:val="clear" w:color="auto" w:fill="FFFFFF"/>
        </w:rPr>
        <w:t xml:space="preserve"> L. Macrophage Polarization in Chronic Inflammatory Diseases: Killers or Builders? </w:t>
      </w:r>
      <w:r w:rsidRPr="007313B1">
        <w:rPr>
          <w:rFonts w:eastAsia="Times New Roman" w:cs="Arial"/>
          <w:i/>
          <w:iCs/>
          <w:color w:val="303030"/>
          <w:sz w:val="20"/>
          <w:szCs w:val="20"/>
        </w:rPr>
        <w:t>J Immunol Res</w:t>
      </w:r>
      <w:r w:rsidRPr="007313B1">
        <w:rPr>
          <w:rFonts w:eastAsia="Times New Roman" w:cs="Arial"/>
          <w:color w:val="303030"/>
          <w:sz w:val="20"/>
          <w:szCs w:val="20"/>
          <w:shd w:val="clear" w:color="auto" w:fill="FFFFFF"/>
        </w:rPr>
        <w:t xml:space="preserve">. 2018 Jan </w:t>
      </w:r>
      <w:proofErr w:type="gramStart"/>
      <w:r w:rsidRPr="007313B1">
        <w:rPr>
          <w:rFonts w:eastAsia="Times New Roman" w:cs="Arial"/>
          <w:color w:val="303030"/>
          <w:sz w:val="20"/>
          <w:szCs w:val="20"/>
          <w:shd w:val="clear" w:color="auto" w:fill="FFFFFF"/>
        </w:rPr>
        <w:t>14;2018:8917804</w:t>
      </w:r>
      <w:proofErr w:type="gramEnd"/>
      <w:r w:rsidRPr="007313B1">
        <w:rPr>
          <w:rFonts w:eastAsia="Times New Roman" w:cs="Arial"/>
          <w:color w:val="303030"/>
          <w:sz w:val="20"/>
          <w:szCs w:val="20"/>
          <w:shd w:val="clear" w:color="auto" w:fill="FFFFFF"/>
        </w:rPr>
        <w:t xml:space="preserve">.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10.1155/2018/8917804. PMID: 29507865; PMCID: PMC5821995.</w:t>
      </w:r>
    </w:p>
    <w:p w14:paraId="5F6C71B9" w14:textId="77777777" w:rsidR="007313B1" w:rsidRPr="007313B1" w:rsidRDefault="007313B1" w:rsidP="007313B1">
      <w:pPr>
        <w:pStyle w:val="ListParagraph"/>
        <w:numPr>
          <w:ilvl w:val="0"/>
          <w:numId w:val="11"/>
        </w:numPr>
        <w:rPr>
          <w:rFonts w:ascii="Times New Roman" w:eastAsia="Times New Roman" w:hAnsi="Times New Roman" w:cs="Times New Roman"/>
        </w:rPr>
      </w:pPr>
      <w:r>
        <w:rPr>
          <w:rFonts w:eastAsia="Times New Roman" w:cs="Arial"/>
          <w:color w:val="303030"/>
          <w:sz w:val="20"/>
          <w:szCs w:val="20"/>
          <w:shd w:val="clear" w:color="auto" w:fill="FFFFFF"/>
        </w:rPr>
        <w:t>T1D therapeutic approaches</w:t>
      </w:r>
    </w:p>
    <w:p w14:paraId="5D7FBEF9" w14:textId="4CC2921E" w:rsidR="007313B1" w:rsidRPr="007313B1" w:rsidRDefault="007313B1" w:rsidP="007313B1">
      <w:pPr>
        <w:pStyle w:val="ListParagraph"/>
        <w:numPr>
          <w:ilvl w:val="1"/>
          <w:numId w:val="11"/>
        </w:numPr>
        <w:rPr>
          <w:rFonts w:ascii="Times New Roman" w:eastAsia="Times New Roman" w:hAnsi="Times New Roman" w:cs="Times New Roman"/>
        </w:rPr>
      </w:pPr>
      <w:r w:rsidRPr="007313B1">
        <w:rPr>
          <w:rFonts w:eastAsia="Times New Roman" w:cs="Arial"/>
          <w:color w:val="303030"/>
          <w:sz w:val="20"/>
          <w:szCs w:val="20"/>
          <w:shd w:val="clear" w:color="auto" w:fill="FFFFFF"/>
        </w:rPr>
        <w:lastRenderedPageBreak/>
        <w:t>Cabello-</w:t>
      </w:r>
      <w:proofErr w:type="spellStart"/>
      <w:r w:rsidRPr="007313B1">
        <w:rPr>
          <w:rFonts w:eastAsia="Times New Roman" w:cs="Arial"/>
          <w:color w:val="303030"/>
          <w:sz w:val="20"/>
          <w:szCs w:val="20"/>
          <w:shd w:val="clear" w:color="auto" w:fill="FFFFFF"/>
        </w:rPr>
        <w:t>Olmo</w:t>
      </w:r>
      <w:proofErr w:type="spellEnd"/>
      <w:r w:rsidRPr="007313B1">
        <w:rPr>
          <w:rFonts w:eastAsia="Times New Roman" w:cs="Arial"/>
          <w:color w:val="303030"/>
          <w:sz w:val="20"/>
          <w:szCs w:val="20"/>
          <w:shd w:val="clear" w:color="auto" w:fill="FFFFFF"/>
        </w:rPr>
        <w:t xml:space="preserve"> M, </w:t>
      </w:r>
      <w:proofErr w:type="spellStart"/>
      <w:r w:rsidRPr="007313B1">
        <w:rPr>
          <w:rFonts w:eastAsia="Times New Roman" w:cs="Arial"/>
          <w:color w:val="303030"/>
          <w:sz w:val="20"/>
          <w:szCs w:val="20"/>
          <w:shd w:val="clear" w:color="auto" w:fill="FFFFFF"/>
        </w:rPr>
        <w:t>Araña</w:t>
      </w:r>
      <w:proofErr w:type="spellEnd"/>
      <w:r w:rsidRPr="007313B1">
        <w:rPr>
          <w:rFonts w:eastAsia="Times New Roman" w:cs="Arial"/>
          <w:color w:val="303030"/>
          <w:sz w:val="20"/>
          <w:szCs w:val="20"/>
          <w:shd w:val="clear" w:color="auto" w:fill="FFFFFF"/>
        </w:rPr>
        <w:t xml:space="preserve"> M, </w:t>
      </w:r>
      <w:proofErr w:type="spellStart"/>
      <w:r w:rsidRPr="007313B1">
        <w:rPr>
          <w:rFonts w:eastAsia="Times New Roman" w:cs="Arial"/>
          <w:color w:val="303030"/>
          <w:sz w:val="20"/>
          <w:szCs w:val="20"/>
          <w:shd w:val="clear" w:color="auto" w:fill="FFFFFF"/>
        </w:rPr>
        <w:t>Radichev</w:t>
      </w:r>
      <w:proofErr w:type="spellEnd"/>
      <w:r w:rsidRPr="007313B1">
        <w:rPr>
          <w:rFonts w:eastAsia="Times New Roman" w:cs="Arial"/>
          <w:color w:val="303030"/>
          <w:sz w:val="20"/>
          <w:szCs w:val="20"/>
          <w:shd w:val="clear" w:color="auto" w:fill="FFFFFF"/>
        </w:rPr>
        <w:t xml:space="preserve"> I, Smith P, </w:t>
      </w:r>
      <w:proofErr w:type="spellStart"/>
      <w:r w:rsidRPr="007313B1">
        <w:rPr>
          <w:rFonts w:eastAsia="Times New Roman" w:cs="Arial"/>
          <w:color w:val="303030"/>
          <w:sz w:val="20"/>
          <w:szCs w:val="20"/>
          <w:shd w:val="clear" w:color="auto" w:fill="FFFFFF"/>
        </w:rPr>
        <w:t>Huarte</w:t>
      </w:r>
      <w:proofErr w:type="spellEnd"/>
      <w:r w:rsidRPr="007313B1">
        <w:rPr>
          <w:rFonts w:eastAsia="Times New Roman" w:cs="Arial"/>
          <w:color w:val="303030"/>
          <w:sz w:val="20"/>
          <w:szCs w:val="20"/>
          <w:shd w:val="clear" w:color="auto" w:fill="FFFFFF"/>
        </w:rPr>
        <w:t xml:space="preserve"> E, Barajas M. New Insights into Immunotherapy Strategies for Treating Autoimmune Diabetes. </w:t>
      </w:r>
      <w:proofErr w:type="spellStart"/>
      <w:r w:rsidRPr="007313B1">
        <w:rPr>
          <w:rFonts w:eastAsia="Times New Roman" w:cs="Arial"/>
          <w:i/>
          <w:iCs/>
          <w:color w:val="303030"/>
          <w:sz w:val="20"/>
          <w:szCs w:val="20"/>
        </w:rPr>
        <w:t>Int</w:t>
      </w:r>
      <w:proofErr w:type="spellEnd"/>
      <w:r w:rsidRPr="007313B1">
        <w:rPr>
          <w:rFonts w:eastAsia="Times New Roman" w:cs="Arial"/>
          <w:i/>
          <w:iCs/>
          <w:color w:val="303030"/>
          <w:sz w:val="20"/>
          <w:szCs w:val="20"/>
        </w:rPr>
        <w:t xml:space="preserve"> J </w:t>
      </w:r>
      <w:proofErr w:type="spellStart"/>
      <w:r w:rsidRPr="007313B1">
        <w:rPr>
          <w:rFonts w:eastAsia="Times New Roman" w:cs="Arial"/>
          <w:i/>
          <w:iCs/>
          <w:color w:val="303030"/>
          <w:sz w:val="20"/>
          <w:szCs w:val="20"/>
        </w:rPr>
        <w:t>Mol</w:t>
      </w:r>
      <w:proofErr w:type="spellEnd"/>
      <w:r w:rsidRPr="007313B1">
        <w:rPr>
          <w:rFonts w:eastAsia="Times New Roman" w:cs="Arial"/>
          <w:i/>
          <w:iCs/>
          <w:color w:val="303030"/>
          <w:sz w:val="20"/>
          <w:szCs w:val="20"/>
        </w:rPr>
        <w:t xml:space="preserve"> Sci</w:t>
      </w:r>
      <w:r w:rsidRPr="007313B1">
        <w:rPr>
          <w:rFonts w:eastAsia="Times New Roman" w:cs="Arial"/>
          <w:color w:val="303030"/>
          <w:sz w:val="20"/>
          <w:szCs w:val="20"/>
          <w:shd w:val="clear" w:color="auto" w:fill="FFFFFF"/>
        </w:rPr>
        <w:t xml:space="preserve">. 2019 Sep 26;20(19):4789. </w:t>
      </w:r>
      <w:proofErr w:type="spellStart"/>
      <w:r w:rsidRPr="007313B1">
        <w:rPr>
          <w:rFonts w:eastAsia="Times New Roman" w:cs="Arial"/>
          <w:color w:val="303030"/>
          <w:sz w:val="20"/>
          <w:szCs w:val="20"/>
          <w:shd w:val="clear" w:color="auto" w:fill="FFFFFF"/>
        </w:rPr>
        <w:t>doi</w:t>
      </w:r>
      <w:proofErr w:type="spellEnd"/>
      <w:r w:rsidRPr="007313B1">
        <w:rPr>
          <w:rFonts w:eastAsia="Times New Roman" w:cs="Arial"/>
          <w:color w:val="303030"/>
          <w:sz w:val="20"/>
          <w:szCs w:val="20"/>
          <w:shd w:val="clear" w:color="auto" w:fill="FFFFFF"/>
        </w:rPr>
        <w:t>: 10.3390/ijms20194789. PMID: 31561568; PMCID: PMC6801436.</w:t>
      </w:r>
    </w:p>
    <w:p w14:paraId="3ECED2E1" w14:textId="6FE56AB9" w:rsidR="00C9786E" w:rsidRPr="001364F6" w:rsidRDefault="00C9786E" w:rsidP="00C9786E">
      <w:pPr>
        <w:pStyle w:val="ListParagraph"/>
        <w:numPr>
          <w:ilvl w:val="1"/>
          <w:numId w:val="11"/>
        </w:numPr>
        <w:rPr>
          <w:rFonts w:ascii="Times New Roman" w:eastAsia="Times New Roman" w:hAnsi="Times New Roman" w:cs="Times New Roman"/>
        </w:rPr>
      </w:pPr>
      <w:r w:rsidRPr="00C9786E">
        <w:rPr>
          <w:rFonts w:eastAsia="Times New Roman" w:cs="Arial"/>
          <w:color w:val="303030"/>
          <w:sz w:val="20"/>
          <w:szCs w:val="20"/>
          <w:shd w:val="clear" w:color="auto" w:fill="FFFFFF"/>
        </w:rPr>
        <w:t>Bone RN, Evans-Molina C. Combination Immunotherapy for Type 1 Diabetes. </w:t>
      </w:r>
      <w:proofErr w:type="spellStart"/>
      <w:r w:rsidRPr="00C9786E">
        <w:rPr>
          <w:rFonts w:eastAsia="Times New Roman" w:cs="Arial"/>
          <w:i/>
          <w:iCs/>
          <w:color w:val="303030"/>
          <w:sz w:val="20"/>
          <w:szCs w:val="20"/>
        </w:rPr>
        <w:t>Curr</w:t>
      </w:r>
      <w:proofErr w:type="spellEnd"/>
      <w:r w:rsidRPr="00C9786E">
        <w:rPr>
          <w:rFonts w:eastAsia="Times New Roman" w:cs="Arial"/>
          <w:i/>
          <w:iCs/>
          <w:color w:val="303030"/>
          <w:sz w:val="20"/>
          <w:szCs w:val="20"/>
        </w:rPr>
        <w:t xml:space="preserve"> Diab Rep</w:t>
      </w:r>
      <w:r w:rsidRPr="00C9786E">
        <w:rPr>
          <w:rFonts w:eastAsia="Times New Roman" w:cs="Arial"/>
          <w:color w:val="303030"/>
          <w:sz w:val="20"/>
          <w:szCs w:val="20"/>
          <w:shd w:val="clear" w:color="auto" w:fill="FFFFFF"/>
        </w:rPr>
        <w:t xml:space="preserve">. 2017 Jul;17(7):50. </w:t>
      </w:r>
      <w:proofErr w:type="spellStart"/>
      <w:r w:rsidRPr="00C9786E">
        <w:rPr>
          <w:rFonts w:eastAsia="Times New Roman" w:cs="Arial"/>
          <w:color w:val="303030"/>
          <w:sz w:val="20"/>
          <w:szCs w:val="20"/>
          <w:shd w:val="clear" w:color="auto" w:fill="FFFFFF"/>
        </w:rPr>
        <w:t>doi</w:t>
      </w:r>
      <w:proofErr w:type="spellEnd"/>
      <w:r w:rsidRPr="00C9786E">
        <w:rPr>
          <w:rFonts w:eastAsia="Times New Roman" w:cs="Arial"/>
          <w:color w:val="303030"/>
          <w:sz w:val="20"/>
          <w:szCs w:val="20"/>
          <w:shd w:val="clear" w:color="auto" w:fill="FFFFFF"/>
        </w:rPr>
        <w:t>: 10.1007/s11892-017-0878-z. PMID: 28534310; PMCID: PMC5774222.</w:t>
      </w:r>
    </w:p>
    <w:p w14:paraId="2C5D19B4" w14:textId="77777777" w:rsidR="001364F6" w:rsidRPr="001364F6" w:rsidRDefault="001364F6" w:rsidP="001364F6">
      <w:pPr>
        <w:pStyle w:val="ListParagraph"/>
        <w:numPr>
          <w:ilvl w:val="1"/>
          <w:numId w:val="11"/>
        </w:numPr>
        <w:rPr>
          <w:rFonts w:ascii="Times New Roman" w:eastAsia="Times New Roman" w:hAnsi="Times New Roman" w:cs="Times New Roman"/>
        </w:rPr>
      </w:pPr>
      <w:proofErr w:type="spellStart"/>
      <w:r w:rsidRPr="001364F6">
        <w:rPr>
          <w:rFonts w:eastAsia="Times New Roman" w:cs="Arial"/>
          <w:color w:val="303030"/>
          <w:sz w:val="20"/>
          <w:szCs w:val="20"/>
          <w:shd w:val="clear" w:color="auto" w:fill="FFFFFF"/>
        </w:rPr>
        <w:t>Aboumrad</w:t>
      </w:r>
      <w:proofErr w:type="spellEnd"/>
      <w:r w:rsidRPr="001364F6">
        <w:rPr>
          <w:rFonts w:eastAsia="Times New Roman" w:cs="Arial"/>
          <w:color w:val="303030"/>
          <w:sz w:val="20"/>
          <w:szCs w:val="20"/>
          <w:shd w:val="clear" w:color="auto" w:fill="FFFFFF"/>
        </w:rPr>
        <w:t xml:space="preserve"> E, </w:t>
      </w:r>
      <w:proofErr w:type="spellStart"/>
      <w:r w:rsidRPr="001364F6">
        <w:rPr>
          <w:rFonts w:eastAsia="Times New Roman" w:cs="Arial"/>
          <w:color w:val="303030"/>
          <w:sz w:val="20"/>
          <w:szCs w:val="20"/>
          <w:shd w:val="clear" w:color="auto" w:fill="FFFFFF"/>
        </w:rPr>
        <w:t>Madec</w:t>
      </w:r>
      <w:proofErr w:type="spellEnd"/>
      <w:r w:rsidRPr="001364F6">
        <w:rPr>
          <w:rFonts w:eastAsia="Times New Roman" w:cs="Arial"/>
          <w:color w:val="303030"/>
          <w:sz w:val="20"/>
          <w:szCs w:val="20"/>
          <w:shd w:val="clear" w:color="auto" w:fill="FFFFFF"/>
        </w:rPr>
        <w:t xml:space="preserve"> AM, </w:t>
      </w:r>
      <w:proofErr w:type="spellStart"/>
      <w:r w:rsidRPr="001364F6">
        <w:rPr>
          <w:rFonts w:eastAsia="Times New Roman" w:cs="Arial"/>
          <w:color w:val="303030"/>
          <w:sz w:val="20"/>
          <w:szCs w:val="20"/>
          <w:shd w:val="clear" w:color="auto" w:fill="FFFFFF"/>
        </w:rPr>
        <w:t>Thivolet</w:t>
      </w:r>
      <w:proofErr w:type="spellEnd"/>
      <w:r w:rsidRPr="001364F6">
        <w:rPr>
          <w:rFonts w:eastAsia="Times New Roman" w:cs="Arial"/>
          <w:color w:val="303030"/>
          <w:sz w:val="20"/>
          <w:szCs w:val="20"/>
          <w:shd w:val="clear" w:color="auto" w:fill="FFFFFF"/>
        </w:rPr>
        <w:t xml:space="preserve"> C. The CXCR4/CXCL12 (SDF-1) </w:t>
      </w:r>
      <w:proofErr w:type="spellStart"/>
      <w:r w:rsidRPr="001364F6">
        <w:rPr>
          <w:rFonts w:eastAsia="Times New Roman" w:cs="Arial"/>
          <w:color w:val="303030"/>
          <w:sz w:val="20"/>
          <w:szCs w:val="20"/>
          <w:shd w:val="clear" w:color="auto" w:fill="FFFFFF"/>
        </w:rPr>
        <w:t>signalling</w:t>
      </w:r>
      <w:proofErr w:type="spellEnd"/>
      <w:r w:rsidRPr="001364F6">
        <w:rPr>
          <w:rFonts w:eastAsia="Times New Roman" w:cs="Arial"/>
          <w:color w:val="303030"/>
          <w:sz w:val="20"/>
          <w:szCs w:val="20"/>
          <w:shd w:val="clear" w:color="auto" w:fill="FFFFFF"/>
        </w:rPr>
        <w:t xml:space="preserve"> pathway protects non-obese diabetic mouse from autoimmune diabetes. </w:t>
      </w:r>
      <w:proofErr w:type="spellStart"/>
      <w:r w:rsidRPr="001364F6">
        <w:rPr>
          <w:rFonts w:eastAsia="Times New Roman" w:cs="Arial"/>
          <w:i/>
          <w:iCs/>
          <w:color w:val="303030"/>
          <w:sz w:val="20"/>
          <w:szCs w:val="20"/>
        </w:rPr>
        <w:t>Clin</w:t>
      </w:r>
      <w:proofErr w:type="spellEnd"/>
      <w:r w:rsidRPr="001364F6">
        <w:rPr>
          <w:rFonts w:eastAsia="Times New Roman" w:cs="Arial"/>
          <w:i/>
          <w:iCs/>
          <w:color w:val="303030"/>
          <w:sz w:val="20"/>
          <w:szCs w:val="20"/>
        </w:rPr>
        <w:t xml:space="preserve"> </w:t>
      </w:r>
      <w:proofErr w:type="spellStart"/>
      <w:r w:rsidRPr="001364F6">
        <w:rPr>
          <w:rFonts w:eastAsia="Times New Roman" w:cs="Arial"/>
          <w:i/>
          <w:iCs/>
          <w:color w:val="303030"/>
          <w:sz w:val="20"/>
          <w:szCs w:val="20"/>
        </w:rPr>
        <w:t>Exp</w:t>
      </w:r>
      <w:proofErr w:type="spellEnd"/>
      <w:r w:rsidRPr="001364F6">
        <w:rPr>
          <w:rFonts w:eastAsia="Times New Roman" w:cs="Arial"/>
          <w:i/>
          <w:iCs/>
          <w:color w:val="303030"/>
          <w:sz w:val="20"/>
          <w:szCs w:val="20"/>
        </w:rPr>
        <w:t xml:space="preserve"> Immunol</w:t>
      </w:r>
      <w:r w:rsidRPr="001364F6">
        <w:rPr>
          <w:rFonts w:eastAsia="Times New Roman" w:cs="Arial"/>
          <w:color w:val="303030"/>
          <w:sz w:val="20"/>
          <w:szCs w:val="20"/>
          <w:shd w:val="clear" w:color="auto" w:fill="FFFFFF"/>
        </w:rPr>
        <w:t xml:space="preserve">. 2007 Jun;148(3):432-9. </w:t>
      </w:r>
      <w:proofErr w:type="spellStart"/>
      <w:r w:rsidRPr="001364F6">
        <w:rPr>
          <w:rFonts w:eastAsia="Times New Roman" w:cs="Arial"/>
          <w:color w:val="303030"/>
          <w:sz w:val="20"/>
          <w:szCs w:val="20"/>
          <w:shd w:val="clear" w:color="auto" w:fill="FFFFFF"/>
        </w:rPr>
        <w:t>doi</w:t>
      </w:r>
      <w:proofErr w:type="spellEnd"/>
      <w:r w:rsidRPr="001364F6">
        <w:rPr>
          <w:rFonts w:eastAsia="Times New Roman" w:cs="Arial"/>
          <w:color w:val="303030"/>
          <w:sz w:val="20"/>
          <w:szCs w:val="20"/>
          <w:shd w:val="clear" w:color="auto" w:fill="FFFFFF"/>
        </w:rPr>
        <w:t>: 10.1111/j.1365-2249.2007.</w:t>
      </w:r>
      <w:proofErr w:type="gramStart"/>
      <w:r w:rsidRPr="001364F6">
        <w:rPr>
          <w:rFonts w:eastAsia="Times New Roman" w:cs="Arial"/>
          <w:color w:val="303030"/>
          <w:sz w:val="20"/>
          <w:szCs w:val="20"/>
          <w:shd w:val="clear" w:color="auto" w:fill="FFFFFF"/>
        </w:rPr>
        <w:t>03370.x.</w:t>
      </w:r>
      <w:proofErr w:type="gramEnd"/>
      <w:r w:rsidRPr="001364F6">
        <w:rPr>
          <w:rFonts w:eastAsia="Times New Roman" w:cs="Arial"/>
          <w:color w:val="303030"/>
          <w:sz w:val="20"/>
          <w:szCs w:val="20"/>
          <w:shd w:val="clear" w:color="auto" w:fill="FFFFFF"/>
        </w:rPr>
        <w:t xml:space="preserve"> </w:t>
      </w:r>
      <w:proofErr w:type="spellStart"/>
      <w:r w:rsidRPr="001364F6">
        <w:rPr>
          <w:rFonts w:eastAsia="Times New Roman" w:cs="Arial"/>
          <w:color w:val="303030"/>
          <w:sz w:val="20"/>
          <w:szCs w:val="20"/>
          <w:shd w:val="clear" w:color="auto" w:fill="FFFFFF"/>
        </w:rPr>
        <w:t>Epub</w:t>
      </w:r>
      <w:proofErr w:type="spellEnd"/>
      <w:r w:rsidRPr="001364F6">
        <w:rPr>
          <w:rFonts w:eastAsia="Times New Roman" w:cs="Arial"/>
          <w:color w:val="303030"/>
          <w:sz w:val="20"/>
          <w:szCs w:val="20"/>
          <w:shd w:val="clear" w:color="auto" w:fill="FFFFFF"/>
        </w:rPr>
        <w:t xml:space="preserve"> 2007 Mar 21. PMID: 17374136; PMCID: PMC1941939.</w:t>
      </w:r>
    </w:p>
    <w:p w14:paraId="4F3C2767" w14:textId="22825F86" w:rsidR="001364F6" w:rsidRPr="00C9786E" w:rsidRDefault="00277F36" w:rsidP="00C9786E">
      <w:pPr>
        <w:pStyle w:val="ListParagraph"/>
        <w:numPr>
          <w:ilvl w:val="1"/>
          <w:numId w:val="11"/>
        </w:numPr>
        <w:rPr>
          <w:rFonts w:ascii="Times New Roman" w:eastAsia="Times New Roman" w:hAnsi="Times New Roman" w:cs="Times New Roman"/>
        </w:rPr>
      </w:pPr>
      <w:proofErr w:type="spellStart"/>
      <w:r w:rsidRPr="00277F36">
        <w:rPr>
          <w:rFonts w:ascii="Times New Roman" w:eastAsia="Times New Roman" w:hAnsi="Times New Roman" w:cs="Times New Roman"/>
        </w:rPr>
        <w:t>Leng</w:t>
      </w:r>
      <w:proofErr w:type="spellEnd"/>
      <w:r w:rsidRPr="00277F36">
        <w:rPr>
          <w:rFonts w:ascii="Times New Roman" w:eastAsia="Times New Roman" w:hAnsi="Times New Roman" w:cs="Times New Roman"/>
        </w:rPr>
        <w:t xml:space="preserve">, </w:t>
      </w:r>
      <w:proofErr w:type="spellStart"/>
      <w:r w:rsidRPr="00277F36">
        <w:rPr>
          <w:rFonts w:ascii="Times New Roman" w:eastAsia="Times New Roman" w:hAnsi="Times New Roman" w:cs="Times New Roman"/>
        </w:rPr>
        <w:t>Qibin</w:t>
      </w:r>
      <w:proofErr w:type="spellEnd"/>
      <w:r w:rsidRPr="00277F36">
        <w:rPr>
          <w:rFonts w:ascii="Times New Roman" w:eastAsia="Times New Roman" w:hAnsi="Times New Roman" w:cs="Times New Roman"/>
        </w:rPr>
        <w:t xml:space="preserve"> &amp; </w:t>
      </w:r>
      <w:proofErr w:type="spellStart"/>
      <w:r w:rsidRPr="00277F36">
        <w:rPr>
          <w:rFonts w:ascii="Times New Roman" w:eastAsia="Times New Roman" w:hAnsi="Times New Roman" w:cs="Times New Roman"/>
        </w:rPr>
        <w:t>Nie</w:t>
      </w:r>
      <w:proofErr w:type="spellEnd"/>
      <w:r w:rsidRPr="00277F36">
        <w:rPr>
          <w:rFonts w:ascii="Times New Roman" w:eastAsia="Times New Roman" w:hAnsi="Times New Roman" w:cs="Times New Roman"/>
        </w:rPr>
        <w:t xml:space="preserve">, </w:t>
      </w:r>
      <w:proofErr w:type="spellStart"/>
      <w:r w:rsidRPr="00277F36">
        <w:rPr>
          <w:rFonts w:ascii="Times New Roman" w:eastAsia="Times New Roman" w:hAnsi="Times New Roman" w:cs="Times New Roman"/>
        </w:rPr>
        <w:t>Yuchun</w:t>
      </w:r>
      <w:proofErr w:type="spellEnd"/>
      <w:r w:rsidRPr="00277F36">
        <w:rPr>
          <w:rFonts w:ascii="Times New Roman" w:eastAsia="Times New Roman" w:hAnsi="Times New Roman" w:cs="Times New Roman"/>
        </w:rPr>
        <w:t xml:space="preserve"> &amp; Zou, Yong-Rui. (2008). Elevated CXCL12 expression in the bone marrow of NOD mice is associated with altered T cell and stem cell trafficking and diabetes development. BMC immunology. 9. 51. 10.1186/1471-2172-9-51.</w:t>
      </w:r>
    </w:p>
    <w:p w14:paraId="410C32EB" w14:textId="546CB4BD" w:rsidR="007313B1" w:rsidRDefault="00084749" w:rsidP="00084749">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What does GWAS tell us about T1D?</w:t>
      </w:r>
    </w:p>
    <w:p w14:paraId="6DB0887F" w14:textId="77777777" w:rsidR="00084749" w:rsidRPr="00084749" w:rsidRDefault="00084749" w:rsidP="00084749">
      <w:pPr>
        <w:pStyle w:val="ListParagraph"/>
        <w:numPr>
          <w:ilvl w:val="1"/>
          <w:numId w:val="11"/>
        </w:numPr>
        <w:rPr>
          <w:rFonts w:ascii="Times New Roman" w:eastAsia="Times New Roman" w:hAnsi="Times New Roman" w:cs="Times New Roman"/>
        </w:rPr>
      </w:pPr>
      <w:proofErr w:type="spellStart"/>
      <w:r w:rsidRPr="00084749">
        <w:rPr>
          <w:rFonts w:eastAsia="Times New Roman" w:cs="Arial"/>
          <w:color w:val="303030"/>
          <w:sz w:val="20"/>
          <w:szCs w:val="20"/>
          <w:shd w:val="clear" w:color="auto" w:fill="FFFFFF"/>
        </w:rPr>
        <w:t>Pociot</w:t>
      </w:r>
      <w:proofErr w:type="spellEnd"/>
      <w:r w:rsidRPr="00084749">
        <w:rPr>
          <w:rFonts w:eastAsia="Times New Roman" w:cs="Arial"/>
          <w:color w:val="303030"/>
          <w:sz w:val="20"/>
          <w:szCs w:val="20"/>
          <w:shd w:val="clear" w:color="auto" w:fill="FFFFFF"/>
        </w:rPr>
        <w:t xml:space="preserve"> F. Type 1 diabetes genome-wide association studies: not to be lost in translation. </w:t>
      </w:r>
      <w:proofErr w:type="spellStart"/>
      <w:r w:rsidRPr="00084749">
        <w:rPr>
          <w:rFonts w:eastAsia="Times New Roman" w:cs="Arial"/>
          <w:i/>
          <w:iCs/>
          <w:color w:val="303030"/>
          <w:sz w:val="20"/>
          <w:szCs w:val="20"/>
        </w:rPr>
        <w:t>Clin</w:t>
      </w:r>
      <w:proofErr w:type="spellEnd"/>
      <w:r w:rsidRPr="00084749">
        <w:rPr>
          <w:rFonts w:eastAsia="Times New Roman" w:cs="Arial"/>
          <w:i/>
          <w:iCs/>
          <w:color w:val="303030"/>
          <w:sz w:val="20"/>
          <w:szCs w:val="20"/>
        </w:rPr>
        <w:t xml:space="preserve"> </w:t>
      </w:r>
      <w:proofErr w:type="spellStart"/>
      <w:r w:rsidRPr="00084749">
        <w:rPr>
          <w:rFonts w:eastAsia="Times New Roman" w:cs="Arial"/>
          <w:i/>
          <w:iCs/>
          <w:color w:val="303030"/>
          <w:sz w:val="20"/>
          <w:szCs w:val="20"/>
        </w:rPr>
        <w:t>Transl</w:t>
      </w:r>
      <w:proofErr w:type="spellEnd"/>
      <w:r w:rsidRPr="00084749">
        <w:rPr>
          <w:rFonts w:eastAsia="Times New Roman" w:cs="Arial"/>
          <w:i/>
          <w:iCs/>
          <w:color w:val="303030"/>
          <w:sz w:val="20"/>
          <w:szCs w:val="20"/>
        </w:rPr>
        <w:t xml:space="preserve"> Immunology</w:t>
      </w:r>
      <w:r w:rsidRPr="00084749">
        <w:rPr>
          <w:rFonts w:eastAsia="Times New Roman" w:cs="Arial"/>
          <w:color w:val="303030"/>
          <w:sz w:val="20"/>
          <w:szCs w:val="20"/>
          <w:shd w:val="clear" w:color="auto" w:fill="FFFFFF"/>
        </w:rPr>
        <w:t>. 2017 Dec 1;6(12</w:t>
      </w:r>
      <w:proofErr w:type="gramStart"/>
      <w:r w:rsidRPr="00084749">
        <w:rPr>
          <w:rFonts w:eastAsia="Times New Roman" w:cs="Arial"/>
          <w:color w:val="303030"/>
          <w:sz w:val="20"/>
          <w:szCs w:val="20"/>
          <w:shd w:val="clear" w:color="auto" w:fill="FFFFFF"/>
        </w:rPr>
        <w:t>):e</w:t>
      </w:r>
      <w:proofErr w:type="gramEnd"/>
      <w:r w:rsidRPr="00084749">
        <w:rPr>
          <w:rFonts w:eastAsia="Times New Roman" w:cs="Arial"/>
          <w:color w:val="303030"/>
          <w:sz w:val="20"/>
          <w:szCs w:val="20"/>
          <w:shd w:val="clear" w:color="auto" w:fill="FFFFFF"/>
        </w:rPr>
        <w:t xml:space="preserve">162. </w:t>
      </w:r>
      <w:proofErr w:type="spellStart"/>
      <w:r w:rsidRPr="00084749">
        <w:rPr>
          <w:rFonts w:eastAsia="Times New Roman" w:cs="Arial"/>
          <w:color w:val="303030"/>
          <w:sz w:val="20"/>
          <w:szCs w:val="20"/>
          <w:shd w:val="clear" w:color="auto" w:fill="FFFFFF"/>
        </w:rPr>
        <w:t>doi</w:t>
      </w:r>
      <w:proofErr w:type="spellEnd"/>
      <w:r w:rsidRPr="00084749">
        <w:rPr>
          <w:rFonts w:eastAsia="Times New Roman" w:cs="Arial"/>
          <w:color w:val="303030"/>
          <w:sz w:val="20"/>
          <w:szCs w:val="20"/>
          <w:shd w:val="clear" w:color="auto" w:fill="FFFFFF"/>
        </w:rPr>
        <w:t>: 10.1038/cti.2017.51. PMID: 29333267; PMCID: PMC5750451.</w:t>
      </w:r>
    </w:p>
    <w:p w14:paraId="695EA1CE" w14:textId="26DF4500" w:rsidR="00084749" w:rsidRDefault="00084749" w:rsidP="00DE377B">
      <w:pPr>
        <w:pStyle w:val="ListParagraph"/>
        <w:numPr>
          <w:ilvl w:val="1"/>
          <w:numId w:val="11"/>
        </w:numPr>
        <w:rPr>
          <w:rFonts w:ascii="Times New Roman" w:eastAsia="Times New Roman" w:hAnsi="Times New Roman" w:cs="Times New Roman"/>
        </w:rPr>
      </w:pPr>
      <w:r w:rsidRPr="00084749">
        <w:rPr>
          <w:rFonts w:ascii="Times New Roman" w:eastAsia="Times New Roman" w:hAnsi="Times New Roman" w:cs="Times New Roman"/>
        </w:rPr>
        <w:t xml:space="preserve">Denis M. </w:t>
      </w:r>
      <w:proofErr w:type="spellStart"/>
      <w:r w:rsidRPr="00084749">
        <w:rPr>
          <w:rFonts w:ascii="Times New Roman" w:eastAsia="Times New Roman" w:hAnsi="Times New Roman" w:cs="Times New Roman"/>
        </w:rPr>
        <w:t>Nyaga</w:t>
      </w:r>
      <w:proofErr w:type="spellEnd"/>
      <w:r w:rsidRPr="00084749">
        <w:rPr>
          <w:rFonts w:ascii="Times New Roman" w:eastAsia="Times New Roman" w:hAnsi="Times New Roman" w:cs="Times New Roman"/>
        </w:rPr>
        <w:t xml:space="preserve">, Mark H. Vickers, Craig Jefferies, Jo K. Perry, Justin M. </w:t>
      </w:r>
      <w:proofErr w:type="spellStart"/>
      <w:r w:rsidRPr="00084749">
        <w:rPr>
          <w:rFonts w:ascii="Times New Roman" w:eastAsia="Times New Roman" w:hAnsi="Times New Roman" w:cs="Times New Roman"/>
        </w:rPr>
        <w:t>O'Sullivan,The</w:t>
      </w:r>
      <w:proofErr w:type="spellEnd"/>
      <w:r w:rsidRPr="00084749">
        <w:rPr>
          <w:rFonts w:ascii="Times New Roman" w:eastAsia="Times New Roman" w:hAnsi="Times New Roman" w:cs="Times New Roman"/>
        </w:rPr>
        <w:t xml:space="preserve"> genetic architecture of type 1 diabetes </w:t>
      </w:r>
      <w:proofErr w:type="spellStart"/>
      <w:r w:rsidRPr="00084749">
        <w:rPr>
          <w:rFonts w:ascii="Times New Roman" w:eastAsia="Times New Roman" w:hAnsi="Times New Roman" w:cs="Times New Roman"/>
        </w:rPr>
        <w:t>mellitus,Molecular</w:t>
      </w:r>
      <w:proofErr w:type="spellEnd"/>
      <w:r w:rsidRPr="00084749">
        <w:rPr>
          <w:rFonts w:ascii="Times New Roman" w:eastAsia="Times New Roman" w:hAnsi="Times New Roman" w:cs="Times New Roman"/>
        </w:rPr>
        <w:t xml:space="preserve"> and Cellular </w:t>
      </w:r>
      <w:proofErr w:type="spellStart"/>
      <w:r w:rsidRPr="00084749">
        <w:rPr>
          <w:rFonts w:ascii="Times New Roman" w:eastAsia="Times New Roman" w:hAnsi="Times New Roman" w:cs="Times New Roman"/>
        </w:rPr>
        <w:t>Endocrinology,Volume</w:t>
      </w:r>
      <w:proofErr w:type="spellEnd"/>
      <w:r w:rsidRPr="00084749">
        <w:rPr>
          <w:rFonts w:ascii="Times New Roman" w:eastAsia="Times New Roman" w:hAnsi="Times New Roman" w:cs="Times New Roman"/>
        </w:rPr>
        <w:t xml:space="preserve"> 477,2018,Pages 70-80,ISSN 0303-207,https://doi.org/10.1016/j.mce.2018.06.002.(</w:t>
      </w:r>
      <w:hyperlink r:id="rId12" w:history="1">
        <w:r w:rsidR="00CD7C3A" w:rsidRPr="000719C6">
          <w:rPr>
            <w:rStyle w:val="Hyperlink"/>
            <w:rFonts w:ascii="Times New Roman" w:eastAsia="Times New Roman" w:hAnsi="Times New Roman" w:cs="Times New Roman"/>
          </w:rPr>
          <w:t>http://www.sciencedirect.com/science/article/pii/S0303720718301886</w:t>
        </w:r>
      </w:hyperlink>
      <w:r w:rsidRPr="00084749">
        <w:rPr>
          <w:rFonts w:ascii="Times New Roman" w:eastAsia="Times New Roman" w:hAnsi="Times New Roman" w:cs="Times New Roman"/>
        </w:rPr>
        <w:t>)</w:t>
      </w:r>
    </w:p>
    <w:p w14:paraId="07D42128" w14:textId="3DA251A8" w:rsidR="00CD7C3A" w:rsidRDefault="00CD7C3A" w:rsidP="00CD7C3A">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How is the gut microbiome involved in onset or severity of T1D?</w:t>
      </w:r>
    </w:p>
    <w:p w14:paraId="720235DE" w14:textId="77777777" w:rsidR="004B1CD9" w:rsidRPr="004B1CD9" w:rsidRDefault="004B1CD9" w:rsidP="004B1CD9">
      <w:pPr>
        <w:pStyle w:val="ListParagraph"/>
        <w:numPr>
          <w:ilvl w:val="1"/>
          <w:numId w:val="11"/>
        </w:numPr>
        <w:rPr>
          <w:rFonts w:ascii="Times New Roman" w:eastAsia="Times New Roman" w:hAnsi="Times New Roman" w:cs="Times New Roman"/>
        </w:rPr>
      </w:pPr>
      <w:r w:rsidRPr="004B1CD9">
        <w:rPr>
          <w:rFonts w:ascii="Times New Roman" w:eastAsia="Times New Roman" w:hAnsi="Times New Roman" w:cs="Times New Roman"/>
        </w:rPr>
        <w:t xml:space="preserve">Zheng P, Li Z, Zhou Z. Gut microbiome in type 1 diabetes: A comprehensive review. Diabetes </w:t>
      </w:r>
      <w:proofErr w:type="spellStart"/>
      <w:r w:rsidRPr="004B1CD9">
        <w:rPr>
          <w:rFonts w:ascii="Times New Roman" w:eastAsia="Times New Roman" w:hAnsi="Times New Roman" w:cs="Times New Roman"/>
        </w:rPr>
        <w:t>Metab</w:t>
      </w:r>
      <w:proofErr w:type="spellEnd"/>
      <w:r w:rsidRPr="004B1CD9">
        <w:rPr>
          <w:rFonts w:ascii="Times New Roman" w:eastAsia="Times New Roman" w:hAnsi="Times New Roman" w:cs="Times New Roman"/>
        </w:rPr>
        <w:t xml:space="preserve"> Res Rev. 2018;</w:t>
      </w:r>
      <w:proofErr w:type="gramStart"/>
      <w:r w:rsidRPr="004B1CD9">
        <w:rPr>
          <w:rFonts w:ascii="Times New Roman" w:eastAsia="Times New Roman" w:hAnsi="Times New Roman" w:cs="Times New Roman"/>
        </w:rPr>
        <w:t>34:e</w:t>
      </w:r>
      <w:proofErr w:type="gramEnd"/>
      <w:r w:rsidRPr="004B1CD9">
        <w:rPr>
          <w:rFonts w:ascii="Times New Roman" w:eastAsia="Times New Roman" w:hAnsi="Times New Roman" w:cs="Times New Roman"/>
        </w:rPr>
        <w:t>3043 10.1002/dmrr.3043 </w:t>
      </w:r>
    </w:p>
    <w:p w14:paraId="17237825" w14:textId="0A96F5A5" w:rsidR="00CD7C3A" w:rsidRPr="00084749" w:rsidRDefault="004B1CD9" w:rsidP="004B1CD9">
      <w:pPr>
        <w:pStyle w:val="ListParagraph"/>
        <w:numPr>
          <w:ilvl w:val="2"/>
          <w:numId w:val="11"/>
        </w:numPr>
        <w:rPr>
          <w:rFonts w:ascii="Times New Roman" w:eastAsia="Times New Roman" w:hAnsi="Times New Roman" w:cs="Times New Roman"/>
        </w:rPr>
      </w:pPr>
      <w:r w:rsidRPr="004B1CD9">
        <w:rPr>
          <w:rFonts w:ascii="Times New Roman" w:eastAsia="Times New Roman" w:hAnsi="Times New Roman" w:cs="Times New Roman"/>
        </w:rPr>
        <w:t>https://www.ncbi.nlm.nih.gov/pmc/articles/PMC6220847/</w:t>
      </w:r>
      <w:r w:rsidR="00CD7C3A">
        <w:rPr>
          <w:rFonts w:ascii="Times New Roman" w:eastAsia="Times New Roman" w:hAnsi="Times New Roman" w:cs="Times New Roman"/>
        </w:rPr>
        <w:tab/>
      </w:r>
    </w:p>
    <w:p w14:paraId="39980C1F" w14:textId="77777777" w:rsidR="00405938" w:rsidRPr="008F67EC" w:rsidRDefault="00405938" w:rsidP="00405938">
      <w:pPr>
        <w:rPr>
          <w:rFonts w:cs="Arial"/>
        </w:rPr>
      </w:pPr>
    </w:p>
    <w:p w14:paraId="77B86655" w14:textId="3DC5BFA8" w:rsidR="005C2C3D" w:rsidRPr="008F67EC" w:rsidRDefault="005C2C3D" w:rsidP="005C2C3D">
      <w:pPr>
        <w:rPr>
          <w:rFonts w:cs="Arial"/>
        </w:rPr>
      </w:pPr>
    </w:p>
    <w:p w14:paraId="4E5A3F31" w14:textId="77777777" w:rsidR="00850529" w:rsidRPr="008F67EC" w:rsidRDefault="00850529" w:rsidP="005C2C3D">
      <w:pPr>
        <w:rPr>
          <w:rFonts w:cs="Arial"/>
          <w:b/>
        </w:rPr>
      </w:pPr>
    </w:p>
    <w:p w14:paraId="773725A5" w14:textId="77777777" w:rsidR="00850529" w:rsidRPr="008F67EC" w:rsidRDefault="00850529" w:rsidP="005C2C3D">
      <w:pPr>
        <w:rPr>
          <w:rFonts w:cs="Arial"/>
          <w:b/>
        </w:rPr>
      </w:pPr>
    </w:p>
    <w:p w14:paraId="19AC2BE5" w14:textId="77777777" w:rsidR="00850529" w:rsidRPr="008F67EC" w:rsidRDefault="00850529" w:rsidP="005C2C3D">
      <w:pPr>
        <w:rPr>
          <w:rFonts w:cs="Arial"/>
          <w:b/>
        </w:rPr>
      </w:pPr>
    </w:p>
    <w:sectPr w:rsidR="00850529" w:rsidRPr="008F67EC" w:rsidSect="00A773B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041"/>
    <w:multiLevelType w:val="hybridMultilevel"/>
    <w:tmpl w:val="B0760D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69537D"/>
    <w:multiLevelType w:val="hybridMultilevel"/>
    <w:tmpl w:val="8CD0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6E79"/>
    <w:multiLevelType w:val="hybridMultilevel"/>
    <w:tmpl w:val="0CCC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0DE0"/>
    <w:multiLevelType w:val="hybridMultilevel"/>
    <w:tmpl w:val="C830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82B03"/>
    <w:multiLevelType w:val="hybridMultilevel"/>
    <w:tmpl w:val="6602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45C2A"/>
    <w:multiLevelType w:val="hybridMultilevel"/>
    <w:tmpl w:val="FC92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A01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3D454C"/>
    <w:multiLevelType w:val="hybridMultilevel"/>
    <w:tmpl w:val="6B6C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433C8"/>
    <w:multiLevelType w:val="hybridMultilevel"/>
    <w:tmpl w:val="1D3A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94F98"/>
    <w:multiLevelType w:val="hybridMultilevel"/>
    <w:tmpl w:val="26AA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44A8E"/>
    <w:multiLevelType w:val="hybridMultilevel"/>
    <w:tmpl w:val="D5F01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BE6E2B"/>
    <w:multiLevelType w:val="hybridMultilevel"/>
    <w:tmpl w:val="86A8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44194"/>
    <w:multiLevelType w:val="multilevel"/>
    <w:tmpl w:val="D5F012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037621C"/>
    <w:multiLevelType w:val="hybridMultilevel"/>
    <w:tmpl w:val="87BA76A2"/>
    <w:lvl w:ilvl="0" w:tplc="7614538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12919"/>
    <w:multiLevelType w:val="hybridMultilevel"/>
    <w:tmpl w:val="C830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5072B"/>
    <w:multiLevelType w:val="hybridMultilevel"/>
    <w:tmpl w:val="F3C45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EA7B1B"/>
    <w:multiLevelType w:val="hybridMultilevel"/>
    <w:tmpl w:val="0CCC2E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11"/>
  </w:num>
  <w:num w:numId="5">
    <w:abstractNumId w:val="2"/>
  </w:num>
  <w:num w:numId="6">
    <w:abstractNumId w:val="7"/>
  </w:num>
  <w:num w:numId="7">
    <w:abstractNumId w:val="14"/>
  </w:num>
  <w:num w:numId="8">
    <w:abstractNumId w:val="9"/>
  </w:num>
  <w:num w:numId="9">
    <w:abstractNumId w:val="13"/>
  </w:num>
  <w:num w:numId="10">
    <w:abstractNumId w:val="3"/>
  </w:num>
  <w:num w:numId="11">
    <w:abstractNumId w:val="16"/>
  </w:num>
  <w:num w:numId="12">
    <w:abstractNumId w:val="8"/>
  </w:num>
  <w:num w:numId="13">
    <w:abstractNumId w:val="10"/>
  </w:num>
  <w:num w:numId="14">
    <w:abstractNumId w:val="15"/>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prt02xzsfatpeaffp5rwxbvtvese5s5ew2&quot;&gt;mcb 5255 spring 2014 Copy&lt;record-ids&gt;&lt;item&gt;1&lt;/item&gt;&lt;item&gt;2&lt;/item&gt;&lt;item&gt;3&lt;/item&gt;&lt;item&gt;6&lt;/item&gt;&lt;item&gt;8&lt;/item&gt;&lt;item&gt;9&lt;/item&gt;&lt;item&gt;10&lt;/item&gt;&lt;item&gt;13&lt;/item&gt;&lt;item&gt;14&lt;/item&gt;&lt;item&gt;21&lt;/item&gt;&lt;item&gt;25&lt;/item&gt;&lt;/record-ids&gt;&lt;/item&gt;&lt;/Libraries&gt;"/>
  </w:docVars>
  <w:rsids>
    <w:rsidRoot w:val="00796CA4"/>
    <w:rsid w:val="0002434B"/>
    <w:rsid w:val="00026F04"/>
    <w:rsid w:val="00084749"/>
    <w:rsid w:val="00123E7A"/>
    <w:rsid w:val="001364F6"/>
    <w:rsid w:val="00146B0B"/>
    <w:rsid w:val="001D35CF"/>
    <w:rsid w:val="00204C4E"/>
    <w:rsid w:val="00277F36"/>
    <w:rsid w:val="002C7C21"/>
    <w:rsid w:val="002D29CD"/>
    <w:rsid w:val="00303BC7"/>
    <w:rsid w:val="00333381"/>
    <w:rsid w:val="003C19E5"/>
    <w:rsid w:val="00405938"/>
    <w:rsid w:val="004664BA"/>
    <w:rsid w:val="00467906"/>
    <w:rsid w:val="00492B80"/>
    <w:rsid w:val="004B1CD9"/>
    <w:rsid w:val="004B4ACD"/>
    <w:rsid w:val="005170F6"/>
    <w:rsid w:val="005359F2"/>
    <w:rsid w:val="00546995"/>
    <w:rsid w:val="00560D6C"/>
    <w:rsid w:val="00563C2C"/>
    <w:rsid w:val="0057135E"/>
    <w:rsid w:val="00574B53"/>
    <w:rsid w:val="00596C90"/>
    <w:rsid w:val="005C2C3D"/>
    <w:rsid w:val="005E15DC"/>
    <w:rsid w:val="005F5446"/>
    <w:rsid w:val="006C790B"/>
    <w:rsid w:val="006E30E6"/>
    <w:rsid w:val="00703102"/>
    <w:rsid w:val="007313B1"/>
    <w:rsid w:val="0073694F"/>
    <w:rsid w:val="00747FB8"/>
    <w:rsid w:val="0077073F"/>
    <w:rsid w:val="00790CDB"/>
    <w:rsid w:val="00796CA4"/>
    <w:rsid w:val="007A276F"/>
    <w:rsid w:val="007D024A"/>
    <w:rsid w:val="008234DC"/>
    <w:rsid w:val="008421A0"/>
    <w:rsid w:val="00850529"/>
    <w:rsid w:val="008D3A24"/>
    <w:rsid w:val="008E093E"/>
    <w:rsid w:val="008F67EC"/>
    <w:rsid w:val="00902A17"/>
    <w:rsid w:val="00917DF5"/>
    <w:rsid w:val="00926EAE"/>
    <w:rsid w:val="00952073"/>
    <w:rsid w:val="00984334"/>
    <w:rsid w:val="009867C4"/>
    <w:rsid w:val="0099667E"/>
    <w:rsid w:val="009A6D72"/>
    <w:rsid w:val="00A773BD"/>
    <w:rsid w:val="00B32E90"/>
    <w:rsid w:val="00B83E23"/>
    <w:rsid w:val="00BE0CBD"/>
    <w:rsid w:val="00C02426"/>
    <w:rsid w:val="00C221C7"/>
    <w:rsid w:val="00C3415C"/>
    <w:rsid w:val="00C65543"/>
    <w:rsid w:val="00C715F2"/>
    <w:rsid w:val="00C9786E"/>
    <w:rsid w:val="00CD7C3A"/>
    <w:rsid w:val="00D73199"/>
    <w:rsid w:val="00E25984"/>
    <w:rsid w:val="00E4617B"/>
    <w:rsid w:val="00EA4225"/>
    <w:rsid w:val="00EE0544"/>
    <w:rsid w:val="00F5249B"/>
    <w:rsid w:val="00F63587"/>
    <w:rsid w:val="00FD2F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742549"/>
  <w15:docId w15:val="{F97E9CB2-5C94-2A45-A041-04AFBF1A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3E7A"/>
    <w:rPr>
      <w:rFonts w:ascii="Arial" w:hAnsi="Arial"/>
    </w:rPr>
  </w:style>
  <w:style w:type="paragraph" w:styleId="Heading1">
    <w:name w:val="heading 1"/>
    <w:basedOn w:val="Normal"/>
    <w:link w:val="Heading1Char"/>
    <w:uiPriority w:val="9"/>
    <w:qFormat/>
    <w:rsid w:val="005170F6"/>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38"/>
    <w:pPr>
      <w:ind w:left="720"/>
      <w:contextualSpacing/>
    </w:pPr>
    <w:rPr>
      <w:rFonts w:asciiTheme="minorHAnsi" w:hAnsiTheme="minorHAnsi"/>
      <w:lang w:eastAsia="en-US"/>
    </w:rPr>
  </w:style>
  <w:style w:type="character" w:styleId="Hyperlink">
    <w:name w:val="Hyperlink"/>
    <w:basedOn w:val="DefaultParagraphFont"/>
    <w:uiPriority w:val="99"/>
    <w:unhideWhenUsed/>
    <w:rsid w:val="00405938"/>
    <w:rPr>
      <w:color w:val="0000FF" w:themeColor="hyperlink"/>
      <w:u w:val="single"/>
    </w:rPr>
  </w:style>
  <w:style w:type="character" w:styleId="FollowedHyperlink">
    <w:name w:val="FollowedHyperlink"/>
    <w:basedOn w:val="DefaultParagraphFont"/>
    <w:rsid w:val="00E4617B"/>
    <w:rPr>
      <w:color w:val="800080" w:themeColor="followedHyperlink"/>
      <w:u w:val="single"/>
    </w:rPr>
  </w:style>
  <w:style w:type="paragraph" w:customStyle="1" w:styleId="EndNoteBibliographyTitle">
    <w:name w:val="EndNote Bibliography Title"/>
    <w:basedOn w:val="Normal"/>
    <w:rsid w:val="005C2C3D"/>
    <w:pPr>
      <w:jc w:val="center"/>
    </w:pPr>
    <w:rPr>
      <w:rFonts w:cs="Arial"/>
    </w:rPr>
  </w:style>
  <w:style w:type="paragraph" w:customStyle="1" w:styleId="EndNoteBibliography">
    <w:name w:val="EndNote Bibliography"/>
    <w:basedOn w:val="Normal"/>
    <w:rsid w:val="005C2C3D"/>
    <w:rPr>
      <w:rFonts w:cs="Arial"/>
    </w:rPr>
  </w:style>
  <w:style w:type="character" w:styleId="UnresolvedMention">
    <w:name w:val="Unresolved Mention"/>
    <w:basedOn w:val="DefaultParagraphFont"/>
    <w:uiPriority w:val="99"/>
    <w:semiHidden/>
    <w:unhideWhenUsed/>
    <w:rsid w:val="005170F6"/>
    <w:rPr>
      <w:color w:val="605E5C"/>
      <w:shd w:val="clear" w:color="auto" w:fill="E1DFDD"/>
    </w:rPr>
  </w:style>
  <w:style w:type="character" w:customStyle="1" w:styleId="Heading1Char">
    <w:name w:val="Heading 1 Char"/>
    <w:basedOn w:val="DefaultParagraphFont"/>
    <w:link w:val="Heading1"/>
    <w:uiPriority w:val="9"/>
    <w:rsid w:val="005170F6"/>
    <w:rPr>
      <w:rFonts w:ascii="Times New Roman" w:eastAsia="Times New Roman" w:hAnsi="Times New Roman" w:cs="Times New Roman"/>
      <w:b/>
      <w:bCs/>
      <w:kern w:val="36"/>
      <w:sz w:val="48"/>
      <w:szCs w:val="48"/>
      <w:lang w:eastAsia="en-US"/>
    </w:rPr>
  </w:style>
  <w:style w:type="character" w:customStyle="1" w:styleId="title-text">
    <w:name w:val="title-text"/>
    <w:basedOn w:val="DefaultParagraphFont"/>
    <w:rsid w:val="005170F6"/>
  </w:style>
  <w:style w:type="character" w:customStyle="1" w:styleId="apple-converted-space">
    <w:name w:val="apple-converted-space"/>
    <w:basedOn w:val="DefaultParagraphFont"/>
    <w:rsid w:val="00303BC7"/>
  </w:style>
  <w:style w:type="character" w:customStyle="1" w:styleId="epub-sectionitem">
    <w:name w:val="epub-section__item"/>
    <w:basedOn w:val="DefaultParagraphFont"/>
    <w:rsid w:val="00C3415C"/>
  </w:style>
  <w:style w:type="character" w:customStyle="1" w:styleId="epub-sectiondate">
    <w:name w:val="epub-section__date"/>
    <w:basedOn w:val="DefaultParagraphFont"/>
    <w:rsid w:val="00C3415C"/>
  </w:style>
  <w:style w:type="paragraph" w:styleId="NormalWeb">
    <w:name w:val="Normal (Web)"/>
    <w:basedOn w:val="Normal"/>
    <w:uiPriority w:val="99"/>
    <w:semiHidden/>
    <w:unhideWhenUsed/>
    <w:rsid w:val="001D35CF"/>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610">
      <w:bodyDiv w:val="1"/>
      <w:marLeft w:val="0"/>
      <w:marRight w:val="0"/>
      <w:marTop w:val="0"/>
      <w:marBottom w:val="0"/>
      <w:divBdr>
        <w:top w:val="none" w:sz="0" w:space="0" w:color="auto"/>
        <w:left w:val="none" w:sz="0" w:space="0" w:color="auto"/>
        <w:bottom w:val="none" w:sz="0" w:space="0" w:color="auto"/>
        <w:right w:val="none" w:sz="0" w:space="0" w:color="auto"/>
      </w:divBdr>
    </w:div>
    <w:div w:id="79059076">
      <w:bodyDiv w:val="1"/>
      <w:marLeft w:val="0"/>
      <w:marRight w:val="0"/>
      <w:marTop w:val="0"/>
      <w:marBottom w:val="0"/>
      <w:divBdr>
        <w:top w:val="none" w:sz="0" w:space="0" w:color="auto"/>
        <w:left w:val="none" w:sz="0" w:space="0" w:color="auto"/>
        <w:bottom w:val="none" w:sz="0" w:space="0" w:color="auto"/>
        <w:right w:val="none" w:sz="0" w:space="0" w:color="auto"/>
      </w:divBdr>
    </w:div>
    <w:div w:id="89547665">
      <w:bodyDiv w:val="1"/>
      <w:marLeft w:val="0"/>
      <w:marRight w:val="0"/>
      <w:marTop w:val="0"/>
      <w:marBottom w:val="0"/>
      <w:divBdr>
        <w:top w:val="none" w:sz="0" w:space="0" w:color="auto"/>
        <w:left w:val="none" w:sz="0" w:space="0" w:color="auto"/>
        <w:bottom w:val="none" w:sz="0" w:space="0" w:color="auto"/>
        <w:right w:val="none" w:sz="0" w:space="0" w:color="auto"/>
      </w:divBdr>
    </w:div>
    <w:div w:id="229386773">
      <w:bodyDiv w:val="1"/>
      <w:marLeft w:val="0"/>
      <w:marRight w:val="0"/>
      <w:marTop w:val="0"/>
      <w:marBottom w:val="0"/>
      <w:divBdr>
        <w:top w:val="none" w:sz="0" w:space="0" w:color="auto"/>
        <w:left w:val="none" w:sz="0" w:space="0" w:color="auto"/>
        <w:bottom w:val="none" w:sz="0" w:space="0" w:color="auto"/>
        <w:right w:val="none" w:sz="0" w:space="0" w:color="auto"/>
      </w:divBdr>
    </w:div>
    <w:div w:id="508056657">
      <w:bodyDiv w:val="1"/>
      <w:marLeft w:val="0"/>
      <w:marRight w:val="0"/>
      <w:marTop w:val="0"/>
      <w:marBottom w:val="0"/>
      <w:divBdr>
        <w:top w:val="none" w:sz="0" w:space="0" w:color="auto"/>
        <w:left w:val="none" w:sz="0" w:space="0" w:color="auto"/>
        <w:bottom w:val="none" w:sz="0" w:space="0" w:color="auto"/>
        <w:right w:val="none" w:sz="0" w:space="0" w:color="auto"/>
      </w:divBdr>
    </w:div>
    <w:div w:id="511990822">
      <w:bodyDiv w:val="1"/>
      <w:marLeft w:val="0"/>
      <w:marRight w:val="0"/>
      <w:marTop w:val="0"/>
      <w:marBottom w:val="0"/>
      <w:divBdr>
        <w:top w:val="none" w:sz="0" w:space="0" w:color="auto"/>
        <w:left w:val="none" w:sz="0" w:space="0" w:color="auto"/>
        <w:bottom w:val="none" w:sz="0" w:space="0" w:color="auto"/>
        <w:right w:val="none" w:sz="0" w:space="0" w:color="auto"/>
      </w:divBdr>
    </w:div>
    <w:div w:id="516886836">
      <w:bodyDiv w:val="1"/>
      <w:marLeft w:val="0"/>
      <w:marRight w:val="0"/>
      <w:marTop w:val="0"/>
      <w:marBottom w:val="0"/>
      <w:divBdr>
        <w:top w:val="none" w:sz="0" w:space="0" w:color="auto"/>
        <w:left w:val="none" w:sz="0" w:space="0" w:color="auto"/>
        <w:bottom w:val="none" w:sz="0" w:space="0" w:color="auto"/>
        <w:right w:val="none" w:sz="0" w:space="0" w:color="auto"/>
      </w:divBdr>
    </w:div>
    <w:div w:id="611858745">
      <w:bodyDiv w:val="1"/>
      <w:marLeft w:val="0"/>
      <w:marRight w:val="0"/>
      <w:marTop w:val="0"/>
      <w:marBottom w:val="0"/>
      <w:divBdr>
        <w:top w:val="none" w:sz="0" w:space="0" w:color="auto"/>
        <w:left w:val="none" w:sz="0" w:space="0" w:color="auto"/>
        <w:bottom w:val="none" w:sz="0" w:space="0" w:color="auto"/>
        <w:right w:val="none" w:sz="0" w:space="0" w:color="auto"/>
      </w:divBdr>
    </w:div>
    <w:div w:id="640158193">
      <w:bodyDiv w:val="1"/>
      <w:marLeft w:val="0"/>
      <w:marRight w:val="0"/>
      <w:marTop w:val="0"/>
      <w:marBottom w:val="0"/>
      <w:divBdr>
        <w:top w:val="none" w:sz="0" w:space="0" w:color="auto"/>
        <w:left w:val="none" w:sz="0" w:space="0" w:color="auto"/>
        <w:bottom w:val="none" w:sz="0" w:space="0" w:color="auto"/>
        <w:right w:val="none" w:sz="0" w:space="0" w:color="auto"/>
      </w:divBdr>
    </w:div>
    <w:div w:id="641425256">
      <w:bodyDiv w:val="1"/>
      <w:marLeft w:val="0"/>
      <w:marRight w:val="0"/>
      <w:marTop w:val="0"/>
      <w:marBottom w:val="0"/>
      <w:divBdr>
        <w:top w:val="none" w:sz="0" w:space="0" w:color="auto"/>
        <w:left w:val="none" w:sz="0" w:space="0" w:color="auto"/>
        <w:bottom w:val="none" w:sz="0" w:space="0" w:color="auto"/>
        <w:right w:val="none" w:sz="0" w:space="0" w:color="auto"/>
      </w:divBdr>
      <w:divsChild>
        <w:div w:id="1148287185">
          <w:marLeft w:val="0"/>
          <w:marRight w:val="0"/>
          <w:marTop w:val="0"/>
          <w:marBottom w:val="0"/>
          <w:divBdr>
            <w:top w:val="none" w:sz="0" w:space="0" w:color="auto"/>
            <w:left w:val="none" w:sz="0" w:space="0" w:color="auto"/>
            <w:bottom w:val="none" w:sz="0" w:space="0" w:color="auto"/>
            <w:right w:val="none" w:sz="0" w:space="0" w:color="auto"/>
          </w:divBdr>
          <w:divsChild>
            <w:div w:id="1814906777">
              <w:marLeft w:val="0"/>
              <w:marRight w:val="0"/>
              <w:marTop w:val="0"/>
              <w:marBottom w:val="0"/>
              <w:divBdr>
                <w:top w:val="none" w:sz="0" w:space="0" w:color="auto"/>
                <w:left w:val="none" w:sz="0" w:space="0" w:color="auto"/>
                <w:bottom w:val="none" w:sz="0" w:space="0" w:color="auto"/>
                <w:right w:val="none" w:sz="0" w:space="0" w:color="auto"/>
              </w:divBdr>
              <w:divsChild>
                <w:div w:id="1108234892">
                  <w:marLeft w:val="0"/>
                  <w:marRight w:val="0"/>
                  <w:marTop w:val="0"/>
                  <w:marBottom w:val="0"/>
                  <w:divBdr>
                    <w:top w:val="none" w:sz="0" w:space="0" w:color="auto"/>
                    <w:left w:val="none" w:sz="0" w:space="0" w:color="auto"/>
                    <w:bottom w:val="none" w:sz="0" w:space="0" w:color="auto"/>
                    <w:right w:val="none" w:sz="0" w:space="0" w:color="auto"/>
                  </w:divBdr>
                  <w:divsChild>
                    <w:div w:id="1597055774">
                      <w:marLeft w:val="0"/>
                      <w:marRight w:val="0"/>
                      <w:marTop w:val="0"/>
                      <w:marBottom w:val="0"/>
                      <w:divBdr>
                        <w:top w:val="none" w:sz="0" w:space="0" w:color="auto"/>
                        <w:left w:val="none" w:sz="0" w:space="0" w:color="auto"/>
                        <w:bottom w:val="none" w:sz="0" w:space="0" w:color="auto"/>
                        <w:right w:val="none" w:sz="0" w:space="0" w:color="auto"/>
                      </w:divBdr>
                      <w:divsChild>
                        <w:div w:id="1379628653">
                          <w:marLeft w:val="0"/>
                          <w:marRight w:val="0"/>
                          <w:marTop w:val="0"/>
                          <w:marBottom w:val="0"/>
                          <w:divBdr>
                            <w:top w:val="none" w:sz="0" w:space="0" w:color="auto"/>
                            <w:left w:val="none" w:sz="0" w:space="0" w:color="auto"/>
                            <w:bottom w:val="none" w:sz="0" w:space="0" w:color="auto"/>
                            <w:right w:val="none" w:sz="0" w:space="0" w:color="auto"/>
                          </w:divBdr>
                          <w:divsChild>
                            <w:div w:id="710570327">
                              <w:marLeft w:val="0"/>
                              <w:marRight w:val="0"/>
                              <w:marTop w:val="0"/>
                              <w:marBottom w:val="0"/>
                              <w:divBdr>
                                <w:top w:val="none" w:sz="0" w:space="0" w:color="auto"/>
                                <w:left w:val="none" w:sz="0" w:space="0" w:color="auto"/>
                                <w:bottom w:val="none" w:sz="0" w:space="0" w:color="auto"/>
                                <w:right w:val="none" w:sz="0" w:space="0" w:color="auto"/>
                              </w:divBdr>
                              <w:divsChild>
                                <w:div w:id="1146236849">
                                  <w:marLeft w:val="0"/>
                                  <w:marRight w:val="0"/>
                                  <w:marTop w:val="0"/>
                                  <w:marBottom w:val="0"/>
                                  <w:divBdr>
                                    <w:top w:val="none" w:sz="0" w:space="0" w:color="auto"/>
                                    <w:left w:val="none" w:sz="0" w:space="0" w:color="auto"/>
                                    <w:bottom w:val="none" w:sz="0" w:space="0" w:color="auto"/>
                                    <w:right w:val="none" w:sz="0" w:space="0" w:color="auto"/>
                                  </w:divBdr>
                                  <w:divsChild>
                                    <w:div w:id="20038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770822">
      <w:bodyDiv w:val="1"/>
      <w:marLeft w:val="0"/>
      <w:marRight w:val="0"/>
      <w:marTop w:val="0"/>
      <w:marBottom w:val="0"/>
      <w:divBdr>
        <w:top w:val="none" w:sz="0" w:space="0" w:color="auto"/>
        <w:left w:val="none" w:sz="0" w:space="0" w:color="auto"/>
        <w:bottom w:val="none" w:sz="0" w:space="0" w:color="auto"/>
        <w:right w:val="none" w:sz="0" w:space="0" w:color="auto"/>
      </w:divBdr>
    </w:div>
    <w:div w:id="899287180">
      <w:bodyDiv w:val="1"/>
      <w:marLeft w:val="0"/>
      <w:marRight w:val="0"/>
      <w:marTop w:val="0"/>
      <w:marBottom w:val="0"/>
      <w:divBdr>
        <w:top w:val="none" w:sz="0" w:space="0" w:color="auto"/>
        <w:left w:val="none" w:sz="0" w:space="0" w:color="auto"/>
        <w:bottom w:val="none" w:sz="0" w:space="0" w:color="auto"/>
        <w:right w:val="none" w:sz="0" w:space="0" w:color="auto"/>
      </w:divBdr>
      <w:divsChild>
        <w:div w:id="751582811">
          <w:marLeft w:val="0"/>
          <w:marRight w:val="0"/>
          <w:marTop w:val="0"/>
          <w:marBottom w:val="0"/>
          <w:divBdr>
            <w:top w:val="none" w:sz="0" w:space="0" w:color="auto"/>
            <w:left w:val="none" w:sz="0" w:space="0" w:color="auto"/>
            <w:bottom w:val="none" w:sz="0" w:space="0" w:color="auto"/>
            <w:right w:val="none" w:sz="0" w:space="0" w:color="auto"/>
          </w:divBdr>
          <w:divsChild>
            <w:div w:id="1301763316">
              <w:marLeft w:val="0"/>
              <w:marRight w:val="0"/>
              <w:marTop w:val="0"/>
              <w:marBottom w:val="0"/>
              <w:divBdr>
                <w:top w:val="none" w:sz="0" w:space="0" w:color="auto"/>
                <w:left w:val="none" w:sz="0" w:space="0" w:color="auto"/>
                <w:bottom w:val="none" w:sz="0" w:space="0" w:color="auto"/>
                <w:right w:val="none" w:sz="0" w:space="0" w:color="auto"/>
              </w:divBdr>
              <w:divsChild>
                <w:div w:id="340788971">
                  <w:marLeft w:val="0"/>
                  <w:marRight w:val="0"/>
                  <w:marTop w:val="0"/>
                  <w:marBottom w:val="0"/>
                  <w:divBdr>
                    <w:top w:val="none" w:sz="0" w:space="0" w:color="auto"/>
                    <w:left w:val="none" w:sz="0" w:space="0" w:color="auto"/>
                    <w:bottom w:val="none" w:sz="0" w:space="0" w:color="auto"/>
                    <w:right w:val="none" w:sz="0" w:space="0" w:color="auto"/>
                  </w:divBdr>
                  <w:divsChild>
                    <w:div w:id="241109960">
                      <w:marLeft w:val="0"/>
                      <w:marRight w:val="0"/>
                      <w:marTop w:val="0"/>
                      <w:marBottom w:val="0"/>
                      <w:divBdr>
                        <w:top w:val="none" w:sz="0" w:space="0" w:color="auto"/>
                        <w:left w:val="none" w:sz="0" w:space="0" w:color="auto"/>
                        <w:bottom w:val="none" w:sz="0" w:space="0" w:color="auto"/>
                        <w:right w:val="none" w:sz="0" w:space="0" w:color="auto"/>
                      </w:divBdr>
                    </w:div>
                  </w:divsChild>
                </w:div>
                <w:div w:id="551158950">
                  <w:marLeft w:val="0"/>
                  <w:marRight w:val="0"/>
                  <w:marTop w:val="0"/>
                  <w:marBottom w:val="0"/>
                  <w:divBdr>
                    <w:top w:val="none" w:sz="0" w:space="0" w:color="auto"/>
                    <w:left w:val="none" w:sz="0" w:space="0" w:color="auto"/>
                    <w:bottom w:val="none" w:sz="0" w:space="0" w:color="auto"/>
                    <w:right w:val="none" w:sz="0" w:space="0" w:color="auto"/>
                  </w:divBdr>
                  <w:divsChild>
                    <w:div w:id="1705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3820">
      <w:bodyDiv w:val="1"/>
      <w:marLeft w:val="0"/>
      <w:marRight w:val="0"/>
      <w:marTop w:val="0"/>
      <w:marBottom w:val="0"/>
      <w:divBdr>
        <w:top w:val="none" w:sz="0" w:space="0" w:color="auto"/>
        <w:left w:val="none" w:sz="0" w:space="0" w:color="auto"/>
        <w:bottom w:val="none" w:sz="0" w:space="0" w:color="auto"/>
        <w:right w:val="none" w:sz="0" w:space="0" w:color="auto"/>
      </w:divBdr>
    </w:div>
    <w:div w:id="1049450081">
      <w:bodyDiv w:val="1"/>
      <w:marLeft w:val="0"/>
      <w:marRight w:val="0"/>
      <w:marTop w:val="0"/>
      <w:marBottom w:val="0"/>
      <w:divBdr>
        <w:top w:val="none" w:sz="0" w:space="0" w:color="auto"/>
        <w:left w:val="none" w:sz="0" w:space="0" w:color="auto"/>
        <w:bottom w:val="none" w:sz="0" w:space="0" w:color="auto"/>
        <w:right w:val="none" w:sz="0" w:space="0" w:color="auto"/>
      </w:divBdr>
    </w:div>
    <w:div w:id="1064985565">
      <w:bodyDiv w:val="1"/>
      <w:marLeft w:val="0"/>
      <w:marRight w:val="0"/>
      <w:marTop w:val="0"/>
      <w:marBottom w:val="0"/>
      <w:divBdr>
        <w:top w:val="none" w:sz="0" w:space="0" w:color="auto"/>
        <w:left w:val="none" w:sz="0" w:space="0" w:color="auto"/>
        <w:bottom w:val="none" w:sz="0" w:space="0" w:color="auto"/>
        <w:right w:val="none" w:sz="0" w:space="0" w:color="auto"/>
      </w:divBdr>
    </w:div>
    <w:div w:id="1144666559">
      <w:bodyDiv w:val="1"/>
      <w:marLeft w:val="0"/>
      <w:marRight w:val="0"/>
      <w:marTop w:val="0"/>
      <w:marBottom w:val="0"/>
      <w:divBdr>
        <w:top w:val="none" w:sz="0" w:space="0" w:color="auto"/>
        <w:left w:val="none" w:sz="0" w:space="0" w:color="auto"/>
        <w:bottom w:val="none" w:sz="0" w:space="0" w:color="auto"/>
        <w:right w:val="none" w:sz="0" w:space="0" w:color="auto"/>
      </w:divBdr>
    </w:div>
    <w:div w:id="1153567022">
      <w:bodyDiv w:val="1"/>
      <w:marLeft w:val="0"/>
      <w:marRight w:val="0"/>
      <w:marTop w:val="0"/>
      <w:marBottom w:val="0"/>
      <w:divBdr>
        <w:top w:val="none" w:sz="0" w:space="0" w:color="auto"/>
        <w:left w:val="none" w:sz="0" w:space="0" w:color="auto"/>
        <w:bottom w:val="none" w:sz="0" w:space="0" w:color="auto"/>
        <w:right w:val="none" w:sz="0" w:space="0" w:color="auto"/>
      </w:divBdr>
    </w:div>
    <w:div w:id="1382560045">
      <w:bodyDiv w:val="1"/>
      <w:marLeft w:val="0"/>
      <w:marRight w:val="0"/>
      <w:marTop w:val="0"/>
      <w:marBottom w:val="0"/>
      <w:divBdr>
        <w:top w:val="none" w:sz="0" w:space="0" w:color="auto"/>
        <w:left w:val="none" w:sz="0" w:space="0" w:color="auto"/>
        <w:bottom w:val="none" w:sz="0" w:space="0" w:color="auto"/>
        <w:right w:val="none" w:sz="0" w:space="0" w:color="auto"/>
      </w:divBdr>
    </w:div>
    <w:div w:id="1384329147">
      <w:bodyDiv w:val="1"/>
      <w:marLeft w:val="0"/>
      <w:marRight w:val="0"/>
      <w:marTop w:val="0"/>
      <w:marBottom w:val="0"/>
      <w:divBdr>
        <w:top w:val="none" w:sz="0" w:space="0" w:color="auto"/>
        <w:left w:val="none" w:sz="0" w:space="0" w:color="auto"/>
        <w:bottom w:val="none" w:sz="0" w:space="0" w:color="auto"/>
        <w:right w:val="none" w:sz="0" w:space="0" w:color="auto"/>
      </w:divBdr>
      <w:divsChild>
        <w:div w:id="926619093">
          <w:marLeft w:val="0"/>
          <w:marRight w:val="0"/>
          <w:marTop w:val="0"/>
          <w:marBottom w:val="0"/>
          <w:divBdr>
            <w:top w:val="none" w:sz="0" w:space="0" w:color="auto"/>
            <w:left w:val="none" w:sz="0" w:space="0" w:color="auto"/>
            <w:bottom w:val="none" w:sz="0" w:space="0" w:color="auto"/>
            <w:right w:val="none" w:sz="0" w:space="0" w:color="auto"/>
          </w:divBdr>
          <w:divsChild>
            <w:div w:id="317149077">
              <w:marLeft w:val="0"/>
              <w:marRight w:val="0"/>
              <w:marTop w:val="180"/>
              <w:marBottom w:val="0"/>
              <w:divBdr>
                <w:top w:val="none" w:sz="0" w:space="0" w:color="auto"/>
                <w:left w:val="none" w:sz="0" w:space="0" w:color="auto"/>
                <w:bottom w:val="none" w:sz="0" w:space="0" w:color="auto"/>
                <w:right w:val="none" w:sz="0" w:space="0" w:color="auto"/>
              </w:divBdr>
            </w:div>
          </w:divsChild>
        </w:div>
        <w:div w:id="763692341">
          <w:marLeft w:val="0"/>
          <w:marRight w:val="0"/>
          <w:marTop w:val="360"/>
          <w:marBottom w:val="0"/>
          <w:divBdr>
            <w:top w:val="none" w:sz="0" w:space="0" w:color="auto"/>
            <w:left w:val="none" w:sz="0" w:space="0" w:color="auto"/>
            <w:bottom w:val="none" w:sz="0" w:space="0" w:color="auto"/>
            <w:right w:val="none" w:sz="0" w:space="0" w:color="auto"/>
          </w:divBdr>
        </w:div>
      </w:divsChild>
    </w:div>
    <w:div w:id="1401757440">
      <w:bodyDiv w:val="1"/>
      <w:marLeft w:val="0"/>
      <w:marRight w:val="0"/>
      <w:marTop w:val="0"/>
      <w:marBottom w:val="0"/>
      <w:divBdr>
        <w:top w:val="none" w:sz="0" w:space="0" w:color="auto"/>
        <w:left w:val="none" w:sz="0" w:space="0" w:color="auto"/>
        <w:bottom w:val="none" w:sz="0" w:space="0" w:color="auto"/>
        <w:right w:val="none" w:sz="0" w:space="0" w:color="auto"/>
      </w:divBdr>
    </w:div>
    <w:div w:id="1491017843">
      <w:bodyDiv w:val="1"/>
      <w:marLeft w:val="0"/>
      <w:marRight w:val="0"/>
      <w:marTop w:val="0"/>
      <w:marBottom w:val="0"/>
      <w:divBdr>
        <w:top w:val="none" w:sz="0" w:space="0" w:color="auto"/>
        <w:left w:val="none" w:sz="0" w:space="0" w:color="auto"/>
        <w:bottom w:val="none" w:sz="0" w:space="0" w:color="auto"/>
        <w:right w:val="none" w:sz="0" w:space="0" w:color="auto"/>
      </w:divBdr>
    </w:div>
    <w:div w:id="1497726414">
      <w:bodyDiv w:val="1"/>
      <w:marLeft w:val="0"/>
      <w:marRight w:val="0"/>
      <w:marTop w:val="0"/>
      <w:marBottom w:val="0"/>
      <w:divBdr>
        <w:top w:val="none" w:sz="0" w:space="0" w:color="auto"/>
        <w:left w:val="none" w:sz="0" w:space="0" w:color="auto"/>
        <w:bottom w:val="none" w:sz="0" w:space="0" w:color="auto"/>
        <w:right w:val="none" w:sz="0" w:space="0" w:color="auto"/>
      </w:divBdr>
    </w:div>
    <w:div w:id="1627469045">
      <w:bodyDiv w:val="1"/>
      <w:marLeft w:val="0"/>
      <w:marRight w:val="0"/>
      <w:marTop w:val="0"/>
      <w:marBottom w:val="0"/>
      <w:divBdr>
        <w:top w:val="none" w:sz="0" w:space="0" w:color="auto"/>
        <w:left w:val="none" w:sz="0" w:space="0" w:color="auto"/>
        <w:bottom w:val="none" w:sz="0" w:space="0" w:color="auto"/>
        <w:right w:val="none" w:sz="0" w:space="0" w:color="auto"/>
      </w:divBdr>
    </w:div>
    <w:div w:id="1638678679">
      <w:bodyDiv w:val="1"/>
      <w:marLeft w:val="0"/>
      <w:marRight w:val="0"/>
      <w:marTop w:val="0"/>
      <w:marBottom w:val="0"/>
      <w:divBdr>
        <w:top w:val="none" w:sz="0" w:space="0" w:color="auto"/>
        <w:left w:val="none" w:sz="0" w:space="0" w:color="auto"/>
        <w:bottom w:val="none" w:sz="0" w:space="0" w:color="auto"/>
        <w:right w:val="none" w:sz="0" w:space="0" w:color="auto"/>
      </w:divBdr>
    </w:div>
    <w:div w:id="1672879176">
      <w:bodyDiv w:val="1"/>
      <w:marLeft w:val="0"/>
      <w:marRight w:val="0"/>
      <w:marTop w:val="0"/>
      <w:marBottom w:val="0"/>
      <w:divBdr>
        <w:top w:val="none" w:sz="0" w:space="0" w:color="auto"/>
        <w:left w:val="none" w:sz="0" w:space="0" w:color="auto"/>
        <w:bottom w:val="none" w:sz="0" w:space="0" w:color="auto"/>
        <w:right w:val="none" w:sz="0" w:space="0" w:color="auto"/>
      </w:divBdr>
    </w:div>
    <w:div w:id="1829783848">
      <w:bodyDiv w:val="1"/>
      <w:marLeft w:val="0"/>
      <w:marRight w:val="0"/>
      <w:marTop w:val="0"/>
      <w:marBottom w:val="0"/>
      <w:divBdr>
        <w:top w:val="none" w:sz="0" w:space="0" w:color="auto"/>
        <w:left w:val="none" w:sz="0" w:space="0" w:color="auto"/>
        <w:bottom w:val="none" w:sz="0" w:space="0" w:color="auto"/>
        <w:right w:val="none" w:sz="0" w:space="0" w:color="auto"/>
      </w:divBdr>
    </w:div>
    <w:div w:id="1911847334">
      <w:bodyDiv w:val="1"/>
      <w:marLeft w:val="0"/>
      <w:marRight w:val="0"/>
      <w:marTop w:val="0"/>
      <w:marBottom w:val="0"/>
      <w:divBdr>
        <w:top w:val="none" w:sz="0" w:space="0" w:color="auto"/>
        <w:left w:val="none" w:sz="0" w:space="0" w:color="auto"/>
        <w:bottom w:val="none" w:sz="0" w:space="0" w:color="auto"/>
        <w:right w:val="none" w:sz="0" w:space="0" w:color="auto"/>
      </w:divBdr>
    </w:div>
    <w:div w:id="1939898192">
      <w:bodyDiv w:val="1"/>
      <w:marLeft w:val="0"/>
      <w:marRight w:val="0"/>
      <w:marTop w:val="0"/>
      <w:marBottom w:val="0"/>
      <w:divBdr>
        <w:top w:val="none" w:sz="0" w:space="0" w:color="auto"/>
        <w:left w:val="none" w:sz="0" w:space="0" w:color="auto"/>
        <w:bottom w:val="none" w:sz="0" w:space="0" w:color="auto"/>
        <w:right w:val="none" w:sz="0" w:space="0" w:color="auto"/>
      </w:divBdr>
    </w:div>
    <w:div w:id="1989090826">
      <w:bodyDiv w:val="1"/>
      <w:marLeft w:val="0"/>
      <w:marRight w:val="0"/>
      <w:marTop w:val="0"/>
      <w:marBottom w:val="0"/>
      <w:divBdr>
        <w:top w:val="none" w:sz="0" w:space="0" w:color="auto"/>
        <w:left w:val="none" w:sz="0" w:space="0" w:color="auto"/>
        <w:bottom w:val="none" w:sz="0" w:space="0" w:color="auto"/>
        <w:right w:val="none" w:sz="0" w:space="0" w:color="auto"/>
      </w:divBdr>
    </w:div>
    <w:div w:id="2007131490">
      <w:bodyDiv w:val="1"/>
      <w:marLeft w:val="0"/>
      <w:marRight w:val="0"/>
      <w:marTop w:val="0"/>
      <w:marBottom w:val="0"/>
      <w:divBdr>
        <w:top w:val="none" w:sz="0" w:space="0" w:color="auto"/>
        <w:left w:val="none" w:sz="0" w:space="0" w:color="auto"/>
        <w:bottom w:val="none" w:sz="0" w:space="0" w:color="auto"/>
        <w:right w:val="none" w:sz="0" w:space="0" w:color="auto"/>
      </w:divBdr>
    </w:div>
    <w:div w:id="2091613871">
      <w:bodyDiv w:val="1"/>
      <w:marLeft w:val="0"/>
      <w:marRight w:val="0"/>
      <w:marTop w:val="0"/>
      <w:marBottom w:val="0"/>
      <w:divBdr>
        <w:top w:val="none" w:sz="0" w:space="0" w:color="auto"/>
        <w:left w:val="none" w:sz="0" w:space="0" w:color="auto"/>
        <w:bottom w:val="none" w:sz="0" w:space="0" w:color="auto"/>
        <w:right w:val="none" w:sz="0" w:space="0" w:color="auto"/>
      </w:divBdr>
    </w:div>
    <w:div w:id="2096396494">
      <w:bodyDiv w:val="1"/>
      <w:marLeft w:val="0"/>
      <w:marRight w:val="0"/>
      <w:marTop w:val="0"/>
      <w:marBottom w:val="0"/>
      <w:divBdr>
        <w:top w:val="none" w:sz="0" w:space="0" w:color="auto"/>
        <w:left w:val="none" w:sz="0" w:space="0" w:color="auto"/>
        <w:bottom w:val="none" w:sz="0" w:space="0" w:color="auto"/>
        <w:right w:val="none" w:sz="0" w:space="0" w:color="auto"/>
      </w:divBdr>
    </w:div>
    <w:div w:id="2129079998">
      <w:bodyDiv w:val="1"/>
      <w:marLeft w:val="0"/>
      <w:marRight w:val="0"/>
      <w:marTop w:val="0"/>
      <w:marBottom w:val="0"/>
      <w:divBdr>
        <w:top w:val="none" w:sz="0" w:space="0" w:color="auto"/>
        <w:left w:val="none" w:sz="0" w:space="0" w:color="auto"/>
        <w:bottom w:val="none" w:sz="0" w:space="0" w:color="auto"/>
        <w:right w:val="none" w:sz="0" w:space="0" w:color="auto"/>
      </w:divBdr>
    </w:div>
    <w:div w:id="2131507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ology.org/doi/abs/10.1152/ajpcell.1996.271.4.C1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ysiology.org/doi/abs/10.1152/ajpcell.1996.271.4.C1103" TargetMode="External"/><Relationship Id="rId12" Type="http://schemas.openxmlformats.org/officeDocument/2006/relationships/hyperlink" Target="http://www.sciencedirect.com/science/article/pii/S0303720718301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ndawi.com/journals/bmri/2015/208947/" TargetMode="External"/><Relationship Id="rId11" Type="http://schemas.openxmlformats.org/officeDocument/2006/relationships/hyperlink" Target="https://doi.org/10.1152/ajpcell.1996.271.4.C1103" TargetMode="External"/><Relationship Id="rId5" Type="http://schemas.openxmlformats.org/officeDocument/2006/relationships/hyperlink" Target="mailto:michael.lynes@uconn.edu" TargetMode="External"/><Relationship Id="rId10" Type="http://schemas.openxmlformats.org/officeDocument/2006/relationships/hyperlink" Target="https://www.physiology.org/doi/abs/10.1152/ajpcell.1996.271.4.C1103" TargetMode="External"/><Relationship Id="rId4" Type="http://schemas.openxmlformats.org/officeDocument/2006/relationships/webSettings" Target="webSettings.xml"/><Relationship Id="rId9" Type="http://schemas.openxmlformats.org/officeDocument/2006/relationships/hyperlink" Target="https://www.physiology.org/doi/abs/10.1152/ajpcell.1996.271.4.C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Lynes</dc:creator>
  <cp:keywords/>
  <dc:description/>
  <cp:lastModifiedBy>Michael Lynes</cp:lastModifiedBy>
  <cp:revision>10</cp:revision>
  <cp:lastPrinted>2014-01-20T14:44:00Z</cp:lastPrinted>
  <dcterms:created xsi:type="dcterms:W3CDTF">2019-12-27T15:28:00Z</dcterms:created>
  <dcterms:modified xsi:type="dcterms:W3CDTF">2020-01-29T20:16:00Z</dcterms:modified>
</cp:coreProperties>
</file>